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65" w:rsidRPr="009F2B3B" w:rsidRDefault="00130165" w:rsidP="005732CC">
      <w:pPr>
        <w:pStyle w:val="Heading1"/>
        <w:keepNext w:val="0"/>
        <w:widowControl w:val="0"/>
        <w:spacing w:before="0"/>
        <w:rPr>
          <w:sz w:val="56"/>
        </w:rPr>
      </w:pPr>
      <w:bookmarkStart w:id="0" w:name="_GoBack"/>
      <w:bookmarkEnd w:id="0"/>
      <w:r w:rsidRPr="009F2B3B">
        <w:rPr>
          <w:sz w:val="56"/>
        </w:rPr>
        <w:t>Nigel Grounds</w:t>
      </w:r>
    </w:p>
    <w:p w:rsidR="00FA1F4D" w:rsidRPr="009F2B3B" w:rsidRDefault="00842B0A" w:rsidP="005732CC">
      <w:pPr>
        <w:widowControl w:val="0"/>
      </w:pPr>
      <w:r>
        <w:tab/>
      </w:r>
      <w:r w:rsidR="00130165" w:rsidRPr="009F2B3B">
        <w:t xml:space="preserve">Phone </w:t>
      </w:r>
      <w:hyperlink r:id="rId8" w:history="1">
        <w:r w:rsidR="00130165" w:rsidRPr="003552D3">
          <w:rPr>
            <w:rStyle w:val="Hyperlink"/>
          </w:rPr>
          <w:t>(+6</w:t>
        </w:r>
        <w:r w:rsidR="00F32320" w:rsidRPr="003552D3">
          <w:rPr>
            <w:rStyle w:val="Hyperlink"/>
          </w:rPr>
          <w:t>1</w:t>
        </w:r>
        <w:r w:rsidR="00130165" w:rsidRPr="003552D3">
          <w:rPr>
            <w:rStyle w:val="Hyperlink"/>
          </w:rPr>
          <w:t xml:space="preserve"> </w:t>
        </w:r>
        <w:r w:rsidR="00F32320" w:rsidRPr="003552D3">
          <w:rPr>
            <w:rStyle w:val="Hyperlink"/>
          </w:rPr>
          <w:t>420</w:t>
        </w:r>
        <w:r w:rsidR="00130165" w:rsidRPr="003552D3">
          <w:rPr>
            <w:rStyle w:val="Hyperlink"/>
          </w:rPr>
          <w:t xml:space="preserve">) </w:t>
        </w:r>
        <w:r w:rsidR="00F32320" w:rsidRPr="003552D3">
          <w:rPr>
            <w:rStyle w:val="Hyperlink"/>
          </w:rPr>
          <w:t>975 441</w:t>
        </w:r>
      </w:hyperlink>
      <w:r w:rsidR="00130165" w:rsidRPr="009F2B3B">
        <w:br/>
        <w:t xml:space="preserve">E-mail </w:t>
      </w:r>
      <w:hyperlink r:id="rId9" w:history="1">
        <w:r w:rsidR="00130165" w:rsidRPr="009F2B3B">
          <w:rPr>
            <w:rStyle w:val="Hyperlink"/>
          </w:rPr>
          <w:t>nigel@goodstuff.co.nz</w:t>
        </w:r>
      </w:hyperlink>
      <w:r w:rsidR="00130165" w:rsidRPr="009F2B3B">
        <w:br/>
        <w:t xml:space="preserve">WWW </w:t>
      </w:r>
      <w:hyperlink r:id="rId10" w:history="1">
        <w:r w:rsidR="003552D3">
          <w:rPr>
            <w:rStyle w:val="Hyperlink"/>
          </w:rPr>
          <w:t>goodstuff.co.nz</w:t>
        </w:r>
      </w:hyperlink>
      <w:r w:rsidR="00FA1F4D" w:rsidRPr="009F2B3B">
        <w:t xml:space="preserve">  </w:t>
      </w:r>
    </w:p>
    <w:p w:rsidR="00130165" w:rsidRPr="009F2B3B" w:rsidRDefault="00130165" w:rsidP="005732CC">
      <w:pPr>
        <w:pStyle w:val="Heading1"/>
        <w:keepNext w:val="0"/>
        <w:widowControl w:val="0"/>
      </w:pPr>
      <w:r w:rsidRPr="009F2B3B">
        <w:t>Summary</w:t>
      </w:r>
    </w:p>
    <w:p w:rsidR="00CD7EF5" w:rsidRDefault="001D28FC" w:rsidP="001D28FC">
      <w:pPr>
        <w:widowControl w:val="0"/>
      </w:pPr>
      <w:r>
        <w:t>Substance</w:t>
      </w:r>
      <w:r w:rsidR="00130165" w:rsidRPr="009F2B3B">
        <w:tab/>
      </w:r>
      <w:r w:rsidR="00E40803" w:rsidRPr="003A2940">
        <w:rPr>
          <w:b/>
        </w:rPr>
        <w:t>I solve problems.</w:t>
      </w:r>
      <w:r w:rsidR="00E40803">
        <w:t xml:space="preserve"> </w:t>
      </w:r>
      <w:r w:rsidR="00E40803" w:rsidRPr="00E40803">
        <w:t xml:space="preserve"> I'm particularly good with technical problems, and my solutions are innovative, pragmatic, and robust. </w:t>
      </w:r>
      <w:r w:rsidR="00E40803">
        <w:t xml:space="preserve"> </w:t>
      </w:r>
      <w:r w:rsidR="00E40803" w:rsidRPr="00E40803">
        <w:t xml:space="preserve">Some have been downright spectacular, though I say so myself. </w:t>
      </w:r>
      <w:r w:rsidR="00E40803">
        <w:t xml:space="preserve"> </w:t>
      </w:r>
      <w:r w:rsidR="00E40803" w:rsidRPr="00E40803">
        <w:t xml:space="preserve">In fact I can identify and fill gaps at all levels, from strategic management decision making to specialised technical troubleshooting. </w:t>
      </w:r>
      <w:r w:rsidR="00E40803">
        <w:t xml:space="preserve"> </w:t>
      </w:r>
      <w:r w:rsidR="00E40803" w:rsidRPr="00E40803">
        <w:t xml:space="preserve">I'll study any situation in great detail, and I'll soon figure out what it needs. </w:t>
      </w:r>
      <w:r w:rsidR="00E40803">
        <w:t xml:space="preserve"> </w:t>
      </w:r>
      <w:r w:rsidR="00E40803" w:rsidRPr="00E40803">
        <w:t>That's what I'm good at.</w:t>
      </w:r>
    </w:p>
    <w:p w:rsidR="001D28FC" w:rsidRDefault="001D28FC" w:rsidP="001D28FC">
      <w:pPr>
        <w:widowControl w:val="0"/>
      </w:pPr>
      <w:r>
        <w:t>Style</w:t>
      </w:r>
      <w:r>
        <w:tab/>
      </w:r>
      <w:r w:rsidRPr="003A2940">
        <w:rPr>
          <w:b/>
        </w:rPr>
        <w:t>I deliver.</w:t>
      </w:r>
      <w:r>
        <w:t xml:space="preserve">  I’ll always tell it like it is, and won’t promise anything I’m not 100% con</w:t>
      </w:r>
      <w:r w:rsidR="00964A83">
        <w:t>fident of achieving.  I’m a bit of a perfectionist, but I’ll temper this with pragmatism when necessary.  I can be trusted.</w:t>
      </w:r>
    </w:p>
    <w:p w:rsidR="002F6D6F" w:rsidRPr="009803F0" w:rsidRDefault="002F6D6F" w:rsidP="001D28FC">
      <w:pPr>
        <w:widowControl w:val="0"/>
      </w:pPr>
      <w:r>
        <w:t>Specialit</w:t>
      </w:r>
      <w:r w:rsidR="00615F50">
        <w:t>y</w:t>
      </w:r>
      <w:r>
        <w:tab/>
      </w:r>
      <w:r w:rsidRPr="003A2940">
        <w:rPr>
          <w:b/>
        </w:rPr>
        <w:t>Retail card payments</w:t>
      </w:r>
      <w:r>
        <w:t xml:space="preserve">: EFTPOS, </w:t>
      </w:r>
      <w:proofErr w:type="spellStart"/>
      <w:r>
        <w:t>PINpads</w:t>
      </w:r>
      <w:proofErr w:type="spellEnd"/>
      <w:r>
        <w:t xml:space="preserve">, their Terminal Management Systems, and Point of Sale integration.  Cards, schemes, acquiring, </w:t>
      </w:r>
      <w:r w:rsidR="00E0167B">
        <w:t xml:space="preserve">and </w:t>
      </w:r>
      <w:r>
        <w:t xml:space="preserve">switching.  AS2805/ISO8583, EMV, </w:t>
      </w:r>
      <w:r w:rsidR="00E0167B">
        <w:t xml:space="preserve">and </w:t>
      </w:r>
      <w:r>
        <w:t xml:space="preserve">PCI-DSS.  Security, </w:t>
      </w:r>
      <w:r w:rsidR="00651E21">
        <w:t xml:space="preserve">cryptography, </w:t>
      </w:r>
      <w:r>
        <w:t xml:space="preserve">networking, monitoring, support, </w:t>
      </w:r>
      <w:r w:rsidR="00E0167B">
        <w:t xml:space="preserve">research, analysis, </w:t>
      </w:r>
      <w:r>
        <w:t xml:space="preserve">design, </w:t>
      </w:r>
      <w:r w:rsidR="00651E21">
        <w:t xml:space="preserve">development, </w:t>
      </w:r>
      <w:r w:rsidR="00A520D1">
        <w:t xml:space="preserve">integration, </w:t>
      </w:r>
      <w:r w:rsidR="00651E21">
        <w:t xml:space="preserve">testing, </w:t>
      </w:r>
      <w:r w:rsidR="00E0167B">
        <w:t xml:space="preserve">and </w:t>
      </w:r>
      <w:r>
        <w:t>vendor management.  The whole shebang, really (I</w:t>
      </w:r>
      <w:r w:rsidR="00615F50">
        <w:t xml:space="preserve">’ve been </w:t>
      </w:r>
      <w:r w:rsidR="00BE4E90">
        <w:t>doing it</w:t>
      </w:r>
      <w:r w:rsidR="00615F50">
        <w:t xml:space="preserve"> on and off since</w:t>
      </w:r>
      <w:r>
        <w:t xml:space="preserve"> 1986) </w:t>
      </w:r>
      <w:r w:rsidR="00A520D1">
        <w:t>...</w:t>
      </w:r>
      <w:r w:rsidR="00615F50">
        <w:t xml:space="preserve"> except perhaps card issuing, which I</w:t>
      </w:r>
      <w:r w:rsidR="00077D05">
        <w:t xml:space="preserve"> might</w:t>
      </w:r>
      <w:r w:rsidR="00615F50">
        <w:t xml:space="preserve"> learn a bit mo</w:t>
      </w:r>
      <w:r w:rsidR="00A520D1">
        <w:t>re about one day</w:t>
      </w:r>
      <w:r w:rsidR="00615F50">
        <w:t>.</w:t>
      </w:r>
    </w:p>
    <w:p w:rsidR="00130165" w:rsidRPr="009F2B3B" w:rsidRDefault="00130165" w:rsidP="005732CC">
      <w:pPr>
        <w:pStyle w:val="Heading1"/>
        <w:keepNext w:val="0"/>
        <w:widowControl w:val="0"/>
      </w:pPr>
      <w:r w:rsidRPr="009F2B3B">
        <w:t>Qualifications</w:t>
      </w:r>
      <w:r w:rsidR="001A20BA" w:rsidRPr="009F2B3B">
        <w:t xml:space="preserve"> and Memberships</w:t>
      </w:r>
    </w:p>
    <w:p w:rsidR="001A20BA" w:rsidRPr="009F2B3B" w:rsidRDefault="001A20BA" w:rsidP="005732CC">
      <w:pPr>
        <w:widowControl w:val="0"/>
      </w:pPr>
      <w:r w:rsidRPr="009F2B3B">
        <w:t>2009</w:t>
      </w:r>
      <w:r w:rsidRPr="009F2B3B">
        <w:tab/>
      </w:r>
      <w:r w:rsidRPr="009F2B3B">
        <w:rPr>
          <w:b/>
        </w:rPr>
        <w:t xml:space="preserve">Project Management </w:t>
      </w:r>
      <w:r w:rsidR="00445422" w:rsidRPr="009F2B3B">
        <w:rPr>
          <w:b/>
        </w:rPr>
        <w:t>Professional</w:t>
      </w:r>
      <w:r w:rsidRPr="009F2B3B">
        <w:t xml:space="preserve"> </w:t>
      </w:r>
      <w:r w:rsidR="00445422" w:rsidRPr="009F2B3B">
        <w:t xml:space="preserve">certification </w:t>
      </w:r>
      <w:r w:rsidRPr="009F2B3B">
        <w:t>(</w:t>
      </w:r>
      <w:r w:rsidR="00876FC2">
        <w:t>now lapsed</w:t>
      </w:r>
      <w:r w:rsidR="00445422" w:rsidRPr="009F2B3B">
        <w:t>)</w:t>
      </w:r>
      <w:r w:rsidR="008A3F7F" w:rsidRPr="009F2B3B">
        <w:t>.</w:t>
      </w:r>
    </w:p>
    <w:p w:rsidR="00EE1B5E" w:rsidRPr="009F2B3B" w:rsidRDefault="00EE1B5E" w:rsidP="005732CC">
      <w:pPr>
        <w:widowControl w:val="0"/>
      </w:pPr>
      <w:r w:rsidRPr="009F2B3B">
        <w:t>2001</w:t>
      </w:r>
      <w:r w:rsidRPr="009F2B3B">
        <w:tab/>
      </w:r>
      <w:r w:rsidRPr="009F2B3B">
        <w:rPr>
          <w:b/>
        </w:rPr>
        <w:t>PRINCE2</w:t>
      </w:r>
      <w:r w:rsidRPr="009F2B3B">
        <w:t xml:space="preserve"> Foundation level certification</w:t>
      </w:r>
      <w:r w:rsidR="004D1389" w:rsidRPr="009F2B3B">
        <w:t>.</w:t>
      </w:r>
    </w:p>
    <w:p w:rsidR="00130165" w:rsidRPr="009F2B3B" w:rsidRDefault="00130165" w:rsidP="005732CC">
      <w:pPr>
        <w:widowControl w:val="0"/>
      </w:pPr>
      <w:r w:rsidRPr="009F2B3B">
        <w:t>1998</w:t>
      </w:r>
      <w:r w:rsidRPr="009F2B3B">
        <w:tab/>
      </w:r>
      <w:r w:rsidRPr="009F2B3B">
        <w:rPr>
          <w:b/>
        </w:rPr>
        <w:t>Master of Business Administration</w:t>
      </w:r>
      <w:r w:rsidRPr="009F2B3B">
        <w:t xml:space="preserve">, Massey University, </w:t>
      </w:r>
      <w:r w:rsidRPr="009F2B3B">
        <w:lastRenderedPageBreak/>
        <w:t>New Zealand.</w:t>
      </w:r>
    </w:p>
    <w:p w:rsidR="00130165" w:rsidRPr="009F2B3B" w:rsidRDefault="00130165" w:rsidP="005732CC">
      <w:pPr>
        <w:widowControl w:val="0"/>
      </w:pPr>
      <w:r w:rsidRPr="009F2B3B">
        <w:t>1984</w:t>
      </w:r>
      <w:r w:rsidRPr="009F2B3B">
        <w:tab/>
      </w:r>
      <w:r w:rsidRPr="009F2B3B">
        <w:rPr>
          <w:b/>
        </w:rPr>
        <w:t>Bachelor of Electrical and Electronic Engineering</w:t>
      </w:r>
      <w:r w:rsidRPr="009F2B3B">
        <w:t xml:space="preserve"> (with Honours), University of Auckland, New Zealand.</w:t>
      </w:r>
    </w:p>
    <w:p w:rsidR="00130165" w:rsidRPr="009F2B3B" w:rsidRDefault="00130165" w:rsidP="009803F0">
      <w:pPr>
        <w:pStyle w:val="Heading1"/>
        <w:keepNext w:val="0"/>
        <w:pageBreakBefore/>
        <w:widowControl w:val="0"/>
      </w:pPr>
      <w:r w:rsidRPr="009F2B3B">
        <w:lastRenderedPageBreak/>
        <w:t>History</w:t>
      </w:r>
    </w:p>
    <w:tbl>
      <w:tblPr>
        <w:tblW w:w="9322" w:type="dxa"/>
        <w:tblLook w:val="01E0" w:firstRow="1" w:lastRow="1" w:firstColumn="1" w:lastColumn="1" w:noHBand="0" w:noVBand="0"/>
      </w:tblPr>
      <w:tblGrid>
        <w:gridCol w:w="1668"/>
        <w:gridCol w:w="7654"/>
      </w:tblGrid>
      <w:tr w:rsidR="00B8574E" w:rsidRPr="009F2B3B" w:rsidTr="00367F9C">
        <w:trPr>
          <w:cantSplit/>
        </w:trPr>
        <w:tc>
          <w:tcPr>
            <w:tcW w:w="1668" w:type="dxa"/>
            <w:shd w:val="clear" w:color="auto" w:fill="auto"/>
          </w:tcPr>
          <w:p w:rsidR="00B8574E" w:rsidRDefault="00B8574E" w:rsidP="003723A2">
            <w:pPr>
              <w:widowControl w:val="0"/>
              <w:ind w:left="0" w:firstLine="0"/>
            </w:pPr>
            <w:r>
              <w:t>Nov. 2022 – present</w:t>
            </w:r>
          </w:p>
        </w:tc>
        <w:tc>
          <w:tcPr>
            <w:tcW w:w="7654" w:type="dxa"/>
            <w:shd w:val="clear" w:color="auto" w:fill="auto"/>
          </w:tcPr>
          <w:p w:rsidR="00B8574E" w:rsidRPr="00B8574E" w:rsidRDefault="00497A0A" w:rsidP="00B8574E">
            <w:pPr>
              <w:pStyle w:val="Tabletext"/>
              <w:widowControl w:val="0"/>
            </w:pPr>
            <w:proofErr w:type="spellStart"/>
            <w:r w:rsidRPr="00497A0A">
              <w:rPr>
                <w:b/>
                <w:i/>
              </w:rPr>
              <w:t>Kaitiaki</w:t>
            </w:r>
            <w:proofErr w:type="spellEnd"/>
            <w:r>
              <w:rPr>
                <w:rStyle w:val="FootnoteReference"/>
              </w:rPr>
              <w:footnoteReference w:id="1"/>
            </w:r>
            <w:r>
              <w:t xml:space="preserve"> of the family estate (North </w:t>
            </w:r>
            <w:proofErr w:type="spellStart"/>
            <w:r>
              <w:t>Hokianga</w:t>
            </w:r>
            <w:proofErr w:type="spellEnd"/>
            <w:r>
              <w:t>, New Zealand).</w:t>
            </w:r>
          </w:p>
          <w:p w:rsidR="00B8574E" w:rsidRPr="00075894" w:rsidRDefault="00497A0A" w:rsidP="00497A0A">
            <w:pPr>
              <w:pStyle w:val="Tabletext"/>
              <w:widowControl w:val="0"/>
              <w:rPr>
                <w:b/>
              </w:rPr>
            </w:pPr>
            <w:r>
              <w:t>Executor</w:t>
            </w:r>
            <w:r w:rsidR="00B8574E">
              <w:t xml:space="preserve"> of the estate of my late brother</w:t>
            </w:r>
            <w:r w:rsidR="00D81E0D">
              <w:t xml:space="preserve"> (</w:t>
            </w:r>
            <w:r>
              <w:t>a long held</w:t>
            </w:r>
            <w:r w:rsidR="00D81E0D">
              <w:t xml:space="preserve"> family farm)</w:t>
            </w:r>
            <w:r w:rsidR="00B8574E">
              <w:t xml:space="preserve"> in New Zealand, made challenging by distance and a serious injury sustained in the process.  </w:t>
            </w:r>
            <w:r w:rsidR="00D81E0D">
              <w:t>Now</w:t>
            </w:r>
            <w:r w:rsidR="00B8574E">
              <w:t xml:space="preserve"> part-time only.</w:t>
            </w:r>
          </w:p>
        </w:tc>
      </w:tr>
      <w:tr w:rsidR="00BF35EA" w:rsidRPr="009F2B3B" w:rsidTr="00367F9C">
        <w:trPr>
          <w:cantSplit/>
        </w:trPr>
        <w:tc>
          <w:tcPr>
            <w:tcW w:w="1668" w:type="dxa"/>
            <w:shd w:val="clear" w:color="auto" w:fill="auto"/>
          </w:tcPr>
          <w:p w:rsidR="00BF35EA" w:rsidRDefault="00BF35EA" w:rsidP="003723A2">
            <w:pPr>
              <w:widowControl w:val="0"/>
              <w:ind w:left="0" w:firstLine="0"/>
            </w:pPr>
            <w:r>
              <w:t>Aug. 2015</w:t>
            </w:r>
            <w:r w:rsidR="00FF4AF8">
              <w:t xml:space="preserve"> </w:t>
            </w:r>
            <w:r w:rsidR="003723A2">
              <w:t>–</w:t>
            </w:r>
            <w:r>
              <w:t xml:space="preserve"> </w:t>
            </w:r>
            <w:r w:rsidR="003723A2">
              <w:t>Sept.</w:t>
            </w:r>
            <w:r w:rsidR="00CE4E21">
              <w:t xml:space="preserve"> 2022</w:t>
            </w:r>
          </w:p>
        </w:tc>
        <w:tc>
          <w:tcPr>
            <w:tcW w:w="7654" w:type="dxa"/>
            <w:shd w:val="clear" w:color="auto" w:fill="auto"/>
          </w:tcPr>
          <w:p w:rsidR="00BF35EA" w:rsidRPr="009F2B3B" w:rsidRDefault="00BF35EA" w:rsidP="00BF35EA">
            <w:pPr>
              <w:pStyle w:val="Tabletext"/>
              <w:widowControl w:val="0"/>
            </w:pPr>
            <w:r w:rsidRPr="00075894">
              <w:rPr>
                <w:b/>
              </w:rPr>
              <w:t>Australia Post</w:t>
            </w:r>
            <w:r w:rsidRPr="009F2B3B">
              <w:t xml:space="preserve"> (Melbourne, Australia; </w:t>
            </w:r>
            <w:r>
              <w:t>contract</w:t>
            </w:r>
            <w:r w:rsidR="000B5452">
              <w:t>/</w:t>
            </w:r>
            <w:r>
              <w:t>permanent</w:t>
            </w:r>
            <w:r w:rsidRPr="009F2B3B">
              <w:t>)</w:t>
            </w:r>
            <w:r>
              <w:t xml:space="preserve"> </w:t>
            </w:r>
            <w:r>
              <w:rPr>
                <w:b/>
              </w:rPr>
              <w:t>Service Delivery Manager</w:t>
            </w:r>
            <w:r w:rsidRPr="009F2B3B">
              <w:t>.</w:t>
            </w:r>
          </w:p>
          <w:p w:rsidR="00D81E0D" w:rsidRDefault="00D81E0D" w:rsidP="00077D05">
            <w:pPr>
              <w:pStyle w:val="Tabletext"/>
              <w:widowControl w:val="0"/>
            </w:pPr>
            <w:proofErr w:type="spellStart"/>
            <w:r>
              <w:t>AusPost</w:t>
            </w:r>
            <w:proofErr w:type="spellEnd"/>
            <w:r>
              <w:t xml:space="preserve"> operates a network of around 3700</w:t>
            </w:r>
            <w:r w:rsidR="00367F9C">
              <w:t xml:space="preserve"> integrated</w:t>
            </w:r>
            <w:r>
              <w:t xml:space="preserve"> EFTPOS terminals across Australia</w:t>
            </w:r>
            <w:r w:rsidR="00E00A1E">
              <w:t>.</w:t>
            </w:r>
            <w:r>
              <w:t xml:space="preserve">  These terminals</w:t>
            </w:r>
            <w:r w:rsidR="006F5D81">
              <w:t xml:space="preserve"> </w:t>
            </w:r>
            <w:r>
              <w:t xml:space="preserve">process both regular card payments and </w:t>
            </w:r>
            <w:r w:rsidR="006F5D81">
              <w:t>bespoke “</w:t>
            </w:r>
            <w:proofErr w:type="spellStart"/>
            <w:r w:rsidR="006F5D81">
              <w:t>Bank@Post</w:t>
            </w:r>
            <w:proofErr w:type="spellEnd"/>
            <w:r w:rsidR="006F5D81">
              <w:t>” transactions through a Postilion switch operated by a third party (I worked on the project that established this in 2011-2013 – see below).  Between 2015 and 2022 I</w:t>
            </w:r>
            <w:r w:rsidR="00367F9C">
              <w:t xml:space="preserve"> returned and</w:t>
            </w:r>
            <w:r w:rsidR="006F5D81">
              <w:t>:</w:t>
            </w:r>
          </w:p>
          <w:p w:rsidR="00367F9C" w:rsidRPr="009F2B3B" w:rsidRDefault="00D81E0D" w:rsidP="00367F9C">
            <w:pPr>
              <w:pStyle w:val="Tablebullet"/>
              <w:widowControl w:val="0"/>
            </w:pPr>
            <w:r>
              <w:t>Took charge of the EFT &amp; Banking Support team (level three production support) with an incident rate sometimes exceeding 2000</w:t>
            </w:r>
            <w:r w:rsidR="00367F9C">
              <w:t xml:space="preserve"> per </w:t>
            </w:r>
            <w:r>
              <w:t>month</w:t>
            </w:r>
            <w:r w:rsidR="006F5D81">
              <w:t>;</w:t>
            </w:r>
          </w:p>
          <w:p w:rsidR="00367F9C" w:rsidRPr="009F2B3B" w:rsidRDefault="00D81E0D" w:rsidP="00367F9C">
            <w:pPr>
              <w:pStyle w:val="Tablebullet"/>
              <w:widowControl w:val="0"/>
            </w:pPr>
            <w:r>
              <w:t>Assumed responsibility for liaison with suppliers (of devices, application software, and switching services)</w:t>
            </w:r>
            <w:r w:rsidR="006F5D81">
              <w:t>;</w:t>
            </w:r>
          </w:p>
          <w:p w:rsidR="00367F9C" w:rsidRPr="009F2B3B" w:rsidRDefault="00D81E0D" w:rsidP="00367F9C">
            <w:pPr>
              <w:pStyle w:val="Tablebullet"/>
              <w:widowControl w:val="0"/>
            </w:pPr>
            <w:r>
              <w:t>Designed, built, and implemented two real-time monitoring and alerting systems</w:t>
            </w:r>
            <w:r w:rsidR="00A47C74">
              <w:t xml:space="preserve"> that completely changed our support game</w:t>
            </w:r>
            <w:r w:rsidR="006F5D81">
              <w:t>;</w:t>
            </w:r>
          </w:p>
          <w:p w:rsidR="00367F9C" w:rsidRPr="009F2B3B" w:rsidRDefault="00D81E0D" w:rsidP="00367F9C">
            <w:pPr>
              <w:pStyle w:val="Tablebullet"/>
              <w:widowControl w:val="0"/>
            </w:pPr>
            <w:r>
              <w:t>Established a comprehensive and open</w:t>
            </w:r>
            <w:r w:rsidR="00A47C74">
              <w:t xml:space="preserve"> (</w:t>
            </w:r>
            <w:r>
              <w:t>but managed) library of technical resources</w:t>
            </w:r>
            <w:r w:rsidR="006F5D81">
              <w:t>;</w:t>
            </w:r>
          </w:p>
          <w:p w:rsidR="00367F9C" w:rsidRPr="009F2B3B" w:rsidRDefault="00D81E0D" w:rsidP="00367F9C">
            <w:pPr>
              <w:pStyle w:val="Tablebullet"/>
              <w:widowControl w:val="0"/>
            </w:pPr>
            <w:r>
              <w:t>Found and fixed multiple serious technical and administrative defects</w:t>
            </w:r>
            <w:r w:rsidR="006F5D81">
              <w:t>;</w:t>
            </w:r>
            <w:r w:rsidR="00367F9C" w:rsidRPr="009F2B3B">
              <w:t xml:space="preserve"> </w:t>
            </w:r>
          </w:p>
          <w:p w:rsidR="00367F9C" w:rsidRPr="009F2B3B" w:rsidRDefault="00D81E0D" w:rsidP="00367F9C">
            <w:pPr>
              <w:pStyle w:val="Tablebullet"/>
              <w:widowControl w:val="0"/>
            </w:pPr>
            <w:r>
              <w:t>Took effective charge of QA during the first major fleet software upgrade in years</w:t>
            </w:r>
            <w:r w:rsidR="00A47C74">
              <w:t xml:space="preserve"> (an extremely high-risk undertaking)</w:t>
            </w:r>
            <w:r w:rsidR="006F5D81">
              <w:t>;</w:t>
            </w:r>
          </w:p>
          <w:p w:rsidR="00367F9C" w:rsidRPr="009F2B3B" w:rsidRDefault="00D81E0D" w:rsidP="00367F9C">
            <w:pPr>
              <w:pStyle w:val="Tablebullet"/>
              <w:widowControl w:val="0"/>
            </w:pPr>
            <w:r>
              <w:t>Implemented several new bespoke testing and diagnostic tools</w:t>
            </w:r>
            <w:r w:rsidR="006F5D81">
              <w:t>;</w:t>
            </w:r>
          </w:p>
          <w:p w:rsidR="00367F9C" w:rsidRPr="009F2B3B" w:rsidRDefault="00D81E0D" w:rsidP="00367F9C">
            <w:pPr>
              <w:pStyle w:val="Tablebullet"/>
              <w:widowControl w:val="0"/>
            </w:pPr>
            <w:r>
              <w:t>Reviewed and improved the standard fleet upgrade rollout process</w:t>
            </w:r>
            <w:r w:rsidR="006F5D81">
              <w:t>;</w:t>
            </w:r>
          </w:p>
          <w:p w:rsidR="00367F9C" w:rsidRPr="009F2B3B" w:rsidRDefault="00D81E0D" w:rsidP="00367F9C">
            <w:pPr>
              <w:pStyle w:val="Tablebullet"/>
              <w:widowControl w:val="0"/>
            </w:pPr>
            <w:r>
              <w:t>Took the lead in integrating a new PINpad and terminal management system</w:t>
            </w:r>
            <w:r w:rsidR="00A47C74">
              <w:t>, despite having no formal role in the project</w:t>
            </w:r>
            <w:r w:rsidR="006F5D81">
              <w:t>;</w:t>
            </w:r>
          </w:p>
          <w:p w:rsidR="00367F9C" w:rsidRPr="009F2B3B" w:rsidRDefault="00D81E0D" w:rsidP="00367F9C">
            <w:pPr>
              <w:pStyle w:val="Tablebullet"/>
              <w:widowControl w:val="0"/>
            </w:pPr>
            <w:r>
              <w:t>Redesigned the testing environment and release processes to ensure reliable transition to production</w:t>
            </w:r>
            <w:r w:rsidR="006F5D81">
              <w:t>;</w:t>
            </w:r>
          </w:p>
          <w:p w:rsidR="00367F9C" w:rsidRPr="009F2B3B" w:rsidRDefault="00D81E0D" w:rsidP="00367F9C">
            <w:pPr>
              <w:pStyle w:val="Tablebullet"/>
              <w:widowControl w:val="0"/>
            </w:pPr>
            <w:r>
              <w:t>Reduced fleet update rollout time from weeks to as little as a few hours</w:t>
            </w:r>
            <w:r w:rsidR="006F5D81">
              <w:t>;</w:t>
            </w:r>
          </w:p>
          <w:p w:rsidR="00367F9C" w:rsidRPr="009F2B3B" w:rsidRDefault="00D81E0D" w:rsidP="00367F9C">
            <w:pPr>
              <w:pStyle w:val="Tablebullet"/>
              <w:widowControl w:val="0"/>
            </w:pPr>
            <w:r>
              <w:t>Found creative cost-saving solutions to multiple design challenges</w:t>
            </w:r>
            <w:r w:rsidR="006F5D81">
              <w:t>;</w:t>
            </w:r>
          </w:p>
          <w:p w:rsidR="00367F9C" w:rsidRPr="009F2B3B" w:rsidRDefault="00D81E0D" w:rsidP="00367F9C">
            <w:pPr>
              <w:pStyle w:val="Tablebullet"/>
              <w:widowControl w:val="0"/>
            </w:pPr>
            <w:r>
              <w:t>Maintained an ongoing improvement process that chipped away at long-running risks and issues</w:t>
            </w:r>
            <w:r w:rsidR="006F5D81">
              <w:t>;</w:t>
            </w:r>
          </w:p>
          <w:p w:rsidR="00367F9C" w:rsidRPr="009F2B3B" w:rsidRDefault="00D81E0D" w:rsidP="00367F9C">
            <w:pPr>
              <w:pStyle w:val="Tablebullet"/>
              <w:widowControl w:val="0"/>
            </w:pPr>
            <w:r>
              <w:t>Engaged in multiple development projects to influence design decisions and repair mistakes</w:t>
            </w:r>
            <w:r w:rsidR="006F5D81">
              <w:t>;</w:t>
            </w:r>
          </w:p>
          <w:p w:rsidR="00367F9C" w:rsidRPr="009F2B3B" w:rsidRDefault="00D81E0D" w:rsidP="00367F9C">
            <w:pPr>
              <w:pStyle w:val="Tablebullet"/>
              <w:widowControl w:val="0"/>
            </w:pPr>
            <w:r>
              <w:t>Designed, built, and delivered a series of technical training sessions for testers</w:t>
            </w:r>
            <w:r w:rsidR="006F5D81">
              <w:t>; and</w:t>
            </w:r>
          </w:p>
          <w:p w:rsidR="00367F9C" w:rsidRPr="009F2B3B" w:rsidRDefault="009650DE" w:rsidP="009650DE">
            <w:pPr>
              <w:pStyle w:val="Tablebullet"/>
            </w:pPr>
            <w:r w:rsidRPr="009650DE">
              <w:t>Achieved at least one month in 2022 with fewer than 200 EFT &amp; Banking incidents and 100% first- and second-level ticket resolution.</w:t>
            </w:r>
          </w:p>
          <w:p w:rsidR="00BF35EA" w:rsidRDefault="00367F9C" w:rsidP="00367F9C">
            <w:pPr>
              <w:pStyle w:val="Tabletext"/>
              <w:widowControl w:val="0"/>
              <w:rPr>
                <w:b/>
              </w:rPr>
            </w:pPr>
            <w:r>
              <w:t>In 2022 I l</w:t>
            </w:r>
            <w:r w:rsidR="00CE4E21">
              <w:t xml:space="preserve">eft </w:t>
            </w:r>
            <w:proofErr w:type="spellStart"/>
            <w:r w:rsidR="00CE4E21">
              <w:t>AusPost</w:t>
            </w:r>
            <w:proofErr w:type="spellEnd"/>
            <w:r w:rsidR="00CE4E21">
              <w:t xml:space="preserve"> with its Payments and Banking services in </w:t>
            </w:r>
            <w:r>
              <w:t>argua</w:t>
            </w:r>
            <w:r w:rsidR="00CE4E21">
              <w:t>bly the bes</w:t>
            </w:r>
            <w:r w:rsidR="007A45F5">
              <w:t xml:space="preserve">t state that they have ever </w:t>
            </w:r>
            <w:r w:rsidR="000B5452">
              <w:t>been in</w:t>
            </w:r>
            <w:r w:rsidR="00CE4E21">
              <w:t>.</w:t>
            </w:r>
          </w:p>
        </w:tc>
      </w:tr>
      <w:tr w:rsidR="002F7A0A" w:rsidRPr="009F2B3B" w:rsidTr="00367F9C">
        <w:trPr>
          <w:cantSplit/>
        </w:trPr>
        <w:tc>
          <w:tcPr>
            <w:tcW w:w="1668" w:type="dxa"/>
            <w:shd w:val="clear" w:color="auto" w:fill="auto"/>
          </w:tcPr>
          <w:p w:rsidR="002F7A0A" w:rsidRDefault="002F7A0A" w:rsidP="005732CC">
            <w:pPr>
              <w:widowControl w:val="0"/>
              <w:ind w:left="0" w:firstLine="0"/>
            </w:pPr>
            <w:r>
              <w:t>Jul. 2013 - Jan. 2014</w:t>
            </w:r>
          </w:p>
        </w:tc>
        <w:tc>
          <w:tcPr>
            <w:tcW w:w="7654" w:type="dxa"/>
            <w:shd w:val="clear" w:color="auto" w:fill="auto"/>
          </w:tcPr>
          <w:p w:rsidR="002F7A0A" w:rsidRPr="009F2B3B" w:rsidRDefault="002F7A0A" w:rsidP="005732CC">
            <w:pPr>
              <w:pStyle w:val="Tabletext"/>
              <w:widowControl w:val="0"/>
            </w:pPr>
            <w:r>
              <w:rPr>
                <w:b/>
              </w:rPr>
              <w:t>DWS</w:t>
            </w:r>
            <w:r>
              <w:t xml:space="preserve"> (Melbourne, Australia</w:t>
            </w:r>
            <w:r w:rsidRPr="009F2B3B">
              <w:t>)</w:t>
            </w:r>
            <w:r>
              <w:t xml:space="preserve"> </w:t>
            </w:r>
            <w:r>
              <w:rPr>
                <w:b/>
              </w:rPr>
              <w:t>Consultan</w:t>
            </w:r>
            <w:r w:rsidRPr="00075894">
              <w:rPr>
                <w:b/>
              </w:rPr>
              <w:t>t</w:t>
            </w:r>
            <w:r w:rsidRPr="009F2B3B">
              <w:t>.</w:t>
            </w:r>
          </w:p>
          <w:p w:rsidR="002F7A0A" w:rsidRPr="00075894" w:rsidRDefault="002F7A0A" w:rsidP="00B17D70">
            <w:pPr>
              <w:pStyle w:val="Tabletext"/>
              <w:widowControl w:val="0"/>
              <w:rPr>
                <w:b/>
              </w:rPr>
            </w:pPr>
            <w:r>
              <w:t xml:space="preserve">Engaged as a Team Leader in NAB’s </w:t>
            </w:r>
            <w:proofErr w:type="spellStart"/>
            <w:r>
              <w:t>JBWere</w:t>
            </w:r>
            <w:proofErr w:type="spellEnd"/>
            <w:r>
              <w:t xml:space="preserve"> </w:t>
            </w:r>
            <w:r w:rsidR="00B17D70">
              <w:t xml:space="preserve">“Project Blaze” (a very apt name!) </w:t>
            </w:r>
            <w:r>
              <w:t>migration</w:t>
            </w:r>
            <w:r w:rsidR="00876FC2">
              <w:t xml:space="preserve"> from Goldman Sachs systems to NAB systems</w:t>
            </w:r>
            <w:r>
              <w:t>.</w:t>
            </w:r>
          </w:p>
        </w:tc>
      </w:tr>
      <w:tr w:rsidR="004C597E" w:rsidRPr="009F2B3B" w:rsidTr="00075894">
        <w:trPr>
          <w:cantSplit/>
        </w:trPr>
        <w:tc>
          <w:tcPr>
            <w:tcW w:w="1668" w:type="dxa"/>
            <w:shd w:val="clear" w:color="auto" w:fill="auto"/>
          </w:tcPr>
          <w:p w:rsidR="004C597E" w:rsidRDefault="004C597E" w:rsidP="005732CC">
            <w:pPr>
              <w:widowControl w:val="0"/>
              <w:ind w:left="0" w:firstLine="0"/>
            </w:pPr>
            <w:r>
              <w:t xml:space="preserve">Apr. 2011 </w:t>
            </w:r>
            <w:r w:rsidR="00481F09">
              <w:t>-</w:t>
            </w:r>
            <w:r>
              <w:t xml:space="preserve"> </w:t>
            </w:r>
            <w:r w:rsidR="003C7F6B">
              <w:lastRenderedPageBreak/>
              <w:t>Mar. 2013</w:t>
            </w:r>
          </w:p>
        </w:tc>
        <w:tc>
          <w:tcPr>
            <w:tcW w:w="7654" w:type="dxa"/>
            <w:shd w:val="clear" w:color="auto" w:fill="auto"/>
          </w:tcPr>
          <w:p w:rsidR="004C597E" w:rsidRPr="009F2B3B" w:rsidRDefault="004C597E" w:rsidP="005732CC">
            <w:pPr>
              <w:pStyle w:val="Tabletext"/>
              <w:widowControl w:val="0"/>
            </w:pPr>
            <w:r w:rsidRPr="00075894">
              <w:rPr>
                <w:b/>
              </w:rPr>
              <w:lastRenderedPageBreak/>
              <w:t>Australia Post</w:t>
            </w:r>
            <w:r w:rsidRPr="009F2B3B">
              <w:t xml:space="preserve"> (Melbourne, Australia; contract)</w:t>
            </w:r>
            <w:r>
              <w:t xml:space="preserve"> </w:t>
            </w:r>
            <w:r w:rsidRPr="00075894">
              <w:rPr>
                <w:b/>
              </w:rPr>
              <w:t>Business Analyst</w:t>
            </w:r>
            <w:r w:rsidRPr="009F2B3B">
              <w:t>.</w:t>
            </w:r>
          </w:p>
          <w:p w:rsidR="004C597E" w:rsidRPr="000928A6" w:rsidRDefault="003930C6" w:rsidP="005732CC">
            <w:pPr>
              <w:pStyle w:val="Tabletext"/>
              <w:widowControl w:val="0"/>
            </w:pPr>
            <w:r>
              <w:lastRenderedPageBreak/>
              <w:t>Engaged as a member of the EFT and Banking team</w:t>
            </w:r>
            <w:r w:rsidR="00876FC2">
              <w:t xml:space="preserve"> in the major overhaul of Australia Post’s EFTPOS and Point Of Sale systems</w:t>
            </w:r>
            <w:r w:rsidR="009A60BC">
              <w:t>.</w:t>
            </w:r>
          </w:p>
        </w:tc>
      </w:tr>
      <w:tr w:rsidR="005F65EA" w:rsidRPr="009F2B3B" w:rsidTr="00075894">
        <w:trPr>
          <w:cantSplit/>
        </w:trPr>
        <w:tc>
          <w:tcPr>
            <w:tcW w:w="1668" w:type="dxa"/>
            <w:shd w:val="clear" w:color="auto" w:fill="auto"/>
          </w:tcPr>
          <w:p w:rsidR="005F65EA" w:rsidRDefault="005F65EA" w:rsidP="005732CC">
            <w:pPr>
              <w:widowControl w:val="0"/>
              <w:ind w:left="0" w:firstLine="0"/>
            </w:pPr>
            <w:r>
              <w:lastRenderedPageBreak/>
              <w:t xml:space="preserve">Sep. 2010 - </w:t>
            </w:r>
            <w:r w:rsidR="004C597E">
              <w:t>Mar. 2011</w:t>
            </w:r>
          </w:p>
        </w:tc>
        <w:tc>
          <w:tcPr>
            <w:tcW w:w="7654" w:type="dxa"/>
            <w:shd w:val="clear" w:color="auto" w:fill="auto"/>
          </w:tcPr>
          <w:p w:rsidR="005F65EA" w:rsidRPr="009F2B3B" w:rsidRDefault="005F65EA" w:rsidP="005732CC">
            <w:pPr>
              <w:pStyle w:val="Tabletext"/>
              <w:widowControl w:val="0"/>
            </w:pPr>
            <w:r w:rsidRPr="00075894">
              <w:rPr>
                <w:b/>
              </w:rPr>
              <w:t>National Australia Bank</w:t>
            </w:r>
            <w:r w:rsidRPr="009F2B3B">
              <w:t xml:space="preserve"> (</w:t>
            </w:r>
            <w:smartTag w:uri="urn:schemas-microsoft-com:office:smarttags" w:element="place">
              <w:smartTag w:uri="urn:schemas-microsoft-com:office:smarttags" w:element="City">
                <w:r w:rsidRPr="009F2B3B">
                  <w:t>Melbourne</w:t>
                </w:r>
              </w:smartTag>
              <w:r w:rsidRPr="009F2B3B">
                <w:t xml:space="preserve">, </w:t>
              </w:r>
              <w:smartTag w:uri="urn:schemas-microsoft-com:office:smarttags" w:element="country-region">
                <w:r w:rsidRPr="009F2B3B">
                  <w:t>Australia</w:t>
                </w:r>
              </w:smartTag>
            </w:smartTag>
            <w:r w:rsidRPr="009F2B3B">
              <w:t>; contract)</w:t>
            </w:r>
            <w:r>
              <w:t xml:space="preserve"> </w:t>
            </w:r>
            <w:r w:rsidRPr="00075894">
              <w:rPr>
                <w:b/>
              </w:rPr>
              <w:t>Implementation Project Manager</w:t>
            </w:r>
            <w:r w:rsidRPr="009F2B3B">
              <w:t>.</w:t>
            </w:r>
          </w:p>
          <w:p w:rsidR="005F65EA" w:rsidRPr="000928A6" w:rsidRDefault="003930C6" w:rsidP="005732CC">
            <w:pPr>
              <w:pStyle w:val="Tabletext"/>
              <w:widowControl w:val="0"/>
            </w:pPr>
            <w:r>
              <w:t>Responsible for</w:t>
            </w:r>
            <w:r w:rsidR="000928A6">
              <w:t xml:space="preserve"> the </w:t>
            </w:r>
            <w:r w:rsidR="004C597E">
              <w:t xml:space="preserve">final testing and </w:t>
            </w:r>
            <w:r w:rsidR="000928A6">
              <w:t>implementation phase</w:t>
            </w:r>
            <w:r w:rsidR="004C597E">
              <w:t>s</w:t>
            </w:r>
            <w:r w:rsidR="000928A6">
              <w:t xml:space="preserve"> of an urgent National On</w:t>
            </w:r>
            <w:r>
              <w:t>line</w:t>
            </w:r>
            <w:r w:rsidR="00876FC2">
              <w:t xml:space="preserve"> (commercial internet banking service)</w:t>
            </w:r>
            <w:r>
              <w:t xml:space="preserve"> hardware upgrade</w:t>
            </w:r>
            <w:r w:rsidR="004C597E">
              <w:t>.</w:t>
            </w:r>
          </w:p>
        </w:tc>
      </w:tr>
      <w:tr w:rsidR="00967391" w:rsidRPr="009F2B3B" w:rsidTr="00075894">
        <w:trPr>
          <w:cantSplit/>
        </w:trPr>
        <w:tc>
          <w:tcPr>
            <w:tcW w:w="1668" w:type="dxa"/>
            <w:shd w:val="clear" w:color="auto" w:fill="auto"/>
          </w:tcPr>
          <w:p w:rsidR="00967391" w:rsidRPr="009F2B3B" w:rsidRDefault="00C725D5" w:rsidP="005732CC">
            <w:pPr>
              <w:widowControl w:val="0"/>
              <w:ind w:left="0" w:firstLine="0"/>
            </w:pPr>
            <w:r>
              <w:t>Dec</w:t>
            </w:r>
            <w:r w:rsidR="00967391">
              <w:t>. 2009 -</w:t>
            </w:r>
            <w:r w:rsidR="005F65EA">
              <w:t xml:space="preserve"> Sep. 2010</w:t>
            </w:r>
          </w:p>
        </w:tc>
        <w:tc>
          <w:tcPr>
            <w:tcW w:w="7654" w:type="dxa"/>
            <w:shd w:val="clear" w:color="auto" w:fill="auto"/>
          </w:tcPr>
          <w:p w:rsidR="001D7878" w:rsidRPr="009F2B3B" w:rsidRDefault="00C725D5" w:rsidP="005732CC">
            <w:pPr>
              <w:pStyle w:val="Tabletext"/>
              <w:widowControl w:val="0"/>
            </w:pPr>
            <w:r w:rsidRPr="00075894">
              <w:rPr>
                <w:b/>
              </w:rPr>
              <w:t>Coles</w:t>
            </w:r>
            <w:r w:rsidR="001D7878" w:rsidRPr="009F2B3B">
              <w:t xml:space="preserve"> (</w:t>
            </w:r>
            <w:smartTag w:uri="urn:schemas-microsoft-com:office:smarttags" w:element="place">
              <w:smartTag w:uri="urn:schemas-microsoft-com:office:smarttags" w:element="City">
                <w:r w:rsidR="001D7878" w:rsidRPr="009F2B3B">
                  <w:t>Melbourne</w:t>
                </w:r>
              </w:smartTag>
              <w:r w:rsidR="001D7878" w:rsidRPr="009F2B3B">
                <w:t xml:space="preserve">, </w:t>
              </w:r>
              <w:smartTag w:uri="urn:schemas-microsoft-com:office:smarttags" w:element="country-region">
                <w:r w:rsidR="001D7878" w:rsidRPr="009F2B3B">
                  <w:t>Australia</w:t>
                </w:r>
              </w:smartTag>
            </w:smartTag>
            <w:r w:rsidR="001D7878" w:rsidRPr="009F2B3B">
              <w:t>; contract)</w:t>
            </w:r>
            <w:r w:rsidR="001D7878">
              <w:t xml:space="preserve"> </w:t>
            </w:r>
            <w:r w:rsidRPr="00075894">
              <w:rPr>
                <w:b/>
              </w:rPr>
              <w:t>Business Analyst</w:t>
            </w:r>
            <w:r w:rsidR="001D7878" w:rsidRPr="009F2B3B">
              <w:t>.</w:t>
            </w:r>
          </w:p>
          <w:p w:rsidR="00967391" w:rsidRPr="00075894" w:rsidRDefault="00664B74" w:rsidP="005732CC">
            <w:pPr>
              <w:pStyle w:val="Tabletext"/>
              <w:widowControl w:val="0"/>
              <w:rPr>
                <w:b/>
              </w:rPr>
            </w:pPr>
            <w:r>
              <w:t>Engaged for</w:t>
            </w:r>
            <w:r w:rsidR="005C086B">
              <w:t xml:space="preserve"> the “Visa Self Acquiring” project, in which Coles established direct </w:t>
            </w:r>
            <w:r w:rsidR="00876FC2">
              <w:t>credit card processing</w:t>
            </w:r>
            <w:r w:rsidR="005C086B">
              <w:t xml:space="preserve"> links with Visa.</w:t>
            </w:r>
          </w:p>
        </w:tc>
      </w:tr>
      <w:tr w:rsidR="00C725D5" w:rsidRPr="009F2B3B" w:rsidTr="00075894">
        <w:trPr>
          <w:cantSplit/>
        </w:trPr>
        <w:tc>
          <w:tcPr>
            <w:tcW w:w="1668" w:type="dxa"/>
            <w:shd w:val="clear" w:color="auto" w:fill="auto"/>
          </w:tcPr>
          <w:p w:rsidR="00C725D5" w:rsidRPr="009F2B3B" w:rsidRDefault="00C725D5" w:rsidP="005732CC">
            <w:pPr>
              <w:widowControl w:val="0"/>
              <w:ind w:left="0" w:firstLine="0"/>
            </w:pPr>
            <w:r>
              <w:t>Aug. 2009 - Dec. 2009</w:t>
            </w:r>
          </w:p>
        </w:tc>
        <w:tc>
          <w:tcPr>
            <w:tcW w:w="7654" w:type="dxa"/>
            <w:shd w:val="clear" w:color="auto" w:fill="auto"/>
          </w:tcPr>
          <w:p w:rsidR="00C725D5" w:rsidRPr="009F2B3B" w:rsidRDefault="00C725D5" w:rsidP="005732CC">
            <w:pPr>
              <w:pStyle w:val="Tabletext"/>
              <w:widowControl w:val="0"/>
            </w:pPr>
            <w:r w:rsidRPr="00075894">
              <w:rPr>
                <w:b/>
              </w:rPr>
              <w:t>National Australia Bank</w:t>
            </w:r>
            <w:r w:rsidRPr="009F2B3B">
              <w:t xml:space="preserve"> (</w:t>
            </w:r>
            <w:smartTag w:uri="urn:schemas-microsoft-com:office:smarttags" w:element="place">
              <w:smartTag w:uri="urn:schemas-microsoft-com:office:smarttags" w:element="City">
                <w:r w:rsidRPr="009F2B3B">
                  <w:t>Melbourne</w:t>
                </w:r>
              </w:smartTag>
              <w:r w:rsidRPr="009F2B3B">
                <w:t xml:space="preserve">, </w:t>
              </w:r>
              <w:smartTag w:uri="urn:schemas-microsoft-com:office:smarttags" w:element="country-region">
                <w:r w:rsidRPr="009F2B3B">
                  <w:t>Australia</w:t>
                </w:r>
              </w:smartTag>
            </w:smartTag>
            <w:r w:rsidRPr="009F2B3B">
              <w:t>; contract)</w:t>
            </w:r>
            <w:r>
              <w:t xml:space="preserve"> </w:t>
            </w:r>
            <w:r w:rsidRPr="00075894">
              <w:rPr>
                <w:b/>
              </w:rPr>
              <w:t>Service Delivery Lead</w:t>
            </w:r>
            <w:r w:rsidRPr="009F2B3B">
              <w:t>.</w:t>
            </w:r>
          </w:p>
          <w:p w:rsidR="00C725D5" w:rsidRPr="00075894" w:rsidRDefault="00876FC2" w:rsidP="00E00A1E">
            <w:pPr>
              <w:pStyle w:val="Tabletext"/>
              <w:widowControl w:val="0"/>
              <w:rPr>
                <w:b/>
              </w:rPr>
            </w:pPr>
            <w:r>
              <w:t>A</w:t>
            </w:r>
            <w:r w:rsidR="00C725D5">
              <w:t xml:space="preserve"> </w:t>
            </w:r>
            <w:r w:rsidR="00E00A1E">
              <w:t>mix</w:t>
            </w:r>
            <w:r w:rsidR="00C725D5">
              <w:t xml:space="preserve"> of </w:t>
            </w:r>
            <w:r w:rsidR="00C725D5" w:rsidRPr="00332DCC">
              <w:t>delivery</w:t>
            </w:r>
            <w:r w:rsidR="00C725D5">
              <w:t xml:space="preserve"> management/administration and </w:t>
            </w:r>
            <w:r w:rsidR="00C725D5" w:rsidRPr="00332DCC">
              <w:t>process improvemen</w:t>
            </w:r>
            <w:r w:rsidR="00C725D5">
              <w:t>t activities in the Delivery team of the Cards and Acquiring division.</w:t>
            </w:r>
          </w:p>
        </w:tc>
      </w:tr>
      <w:tr w:rsidR="00835520" w:rsidRPr="009F2B3B" w:rsidTr="00075894">
        <w:trPr>
          <w:cantSplit/>
        </w:trPr>
        <w:tc>
          <w:tcPr>
            <w:tcW w:w="1668" w:type="dxa"/>
            <w:shd w:val="clear" w:color="auto" w:fill="auto"/>
          </w:tcPr>
          <w:p w:rsidR="00835520" w:rsidRPr="009F2B3B" w:rsidRDefault="00835520" w:rsidP="005732CC">
            <w:pPr>
              <w:widowControl w:val="0"/>
              <w:ind w:left="0" w:firstLine="0"/>
            </w:pPr>
            <w:r w:rsidRPr="009F2B3B">
              <w:t>July 2008 - Oct</w:t>
            </w:r>
            <w:r w:rsidR="00BF4C30" w:rsidRPr="009F2B3B">
              <w:t>.</w:t>
            </w:r>
            <w:r w:rsidRPr="009F2B3B">
              <w:t xml:space="preserve"> 2008</w:t>
            </w:r>
          </w:p>
        </w:tc>
        <w:tc>
          <w:tcPr>
            <w:tcW w:w="7654" w:type="dxa"/>
            <w:shd w:val="clear" w:color="auto" w:fill="auto"/>
          </w:tcPr>
          <w:p w:rsidR="00835520" w:rsidRPr="009F2B3B" w:rsidRDefault="00835520" w:rsidP="005732CC">
            <w:pPr>
              <w:pStyle w:val="Tabletext"/>
              <w:widowControl w:val="0"/>
            </w:pPr>
            <w:r w:rsidRPr="00075894">
              <w:rPr>
                <w:b/>
              </w:rPr>
              <w:t>TAFMO</w:t>
            </w:r>
            <w:r w:rsidRPr="009F2B3B">
              <w:t xml:space="preserve"> (</w:t>
            </w:r>
            <w:r w:rsidR="005461FD">
              <w:t xml:space="preserve">now Touch Networks, </w:t>
            </w:r>
            <w:smartTag w:uri="urn:schemas-microsoft-com:office:smarttags" w:element="place">
              <w:smartTag w:uri="urn:schemas-microsoft-com:office:smarttags" w:element="City">
                <w:r w:rsidR="00967391">
                  <w:t>Melbourne</w:t>
                </w:r>
              </w:smartTag>
              <w:r w:rsidR="00967391">
                <w:t xml:space="preserve">, </w:t>
              </w:r>
              <w:smartTag w:uri="urn:schemas-microsoft-com:office:smarttags" w:element="country-region">
                <w:r w:rsidR="00967391">
                  <w:t>Australia</w:t>
                </w:r>
              </w:smartTag>
            </w:smartTag>
            <w:r w:rsidRPr="009F2B3B">
              <w:t xml:space="preserve">): </w:t>
            </w:r>
            <w:r w:rsidRPr="00075894">
              <w:rPr>
                <w:b/>
              </w:rPr>
              <w:t>Project Manager</w:t>
            </w:r>
            <w:r w:rsidRPr="009F2B3B">
              <w:t>.</w:t>
            </w:r>
          </w:p>
          <w:p w:rsidR="00835520" w:rsidRPr="009F2B3B" w:rsidRDefault="00835520" w:rsidP="005732CC">
            <w:pPr>
              <w:pStyle w:val="Tabletext"/>
              <w:widowControl w:val="0"/>
            </w:pPr>
            <w:r w:rsidRPr="009F2B3B">
              <w:t xml:space="preserve">Responsible for two major </w:t>
            </w:r>
            <w:r w:rsidR="005732CC">
              <w:t xml:space="preserve">software development </w:t>
            </w:r>
            <w:r w:rsidRPr="009F2B3B">
              <w:t>projects</w:t>
            </w:r>
            <w:r w:rsidR="00876FC2">
              <w:t>.</w:t>
            </w:r>
          </w:p>
        </w:tc>
      </w:tr>
      <w:tr w:rsidR="00417372" w:rsidRPr="009F2B3B" w:rsidTr="0054467C">
        <w:trPr>
          <w:cantSplit/>
        </w:trPr>
        <w:tc>
          <w:tcPr>
            <w:tcW w:w="1668" w:type="dxa"/>
            <w:shd w:val="clear" w:color="auto" w:fill="auto"/>
          </w:tcPr>
          <w:p w:rsidR="00417372" w:rsidRPr="009F2B3B" w:rsidRDefault="00417372" w:rsidP="005732CC">
            <w:pPr>
              <w:pStyle w:val="Tabletext"/>
              <w:widowControl w:val="0"/>
            </w:pPr>
            <w:r w:rsidRPr="009F2B3B">
              <w:t>Jan. 2007 - July 2008</w:t>
            </w:r>
          </w:p>
        </w:tc>
        <w:tc>
          <w:tcPr>
            <w:tcW w:w="7654" w:type="dxa"/>
            <w:shd w:val="clear" w:color="auto" w:fill="auto"/>
          </w:tcPr>
          <w:p w:rsidR="00417372" w:rsidRPr="009F2B3B" w:rsidRDefault="00417372" w:rsidP="005732CC">
            <w:pPr>
              <w:pStyle w:val="Tabletext"/>
              <w:widowControl w:val="0"/>
            </w:pPr>
            <w:r w:rsidRPr="00075894">
              <w:rPr>
                <w:b/>
              </w:rPr>
              <w:t>National Australia Bank</w:t>
            </w:r>
            <w:r w:rsidRPr="009F2B3B">
              <w:t xml:space="preserve"> (</w:t>
            </w:r>
            <w:smartTag w:uri="urn:schemas-microsoft-com:office:smarttags" w:element="place">
              <w:smartTag w:uri="urn:schemas-microsoft-com:office:smarttags" w:element="City">
                <w:r w:rsidRPr="009F2B3B">
                  <w:t>Melbourne</w:t>
                </w:r>
              </w:smartTag>
              <w:r w:rsidRPr="009F2B3B">
                <w:t xml:space="preserve">, </w:t>
              </w:r>
              <w:smartTag w:uri="urn:schemas-microsoft-com:office:smarttags" w:element="country-region">
                <w:r w:rsidRPr="009F2B3B">
                  <w:t>Australia</w:t>
                </w:r>
              </w:smartTag>
            </w:smartTag>
            <w:r w:rsidRPr="009F2B3B">
              <w:t xml:space="preserve">; contract) </w:t>
            </w:r>
            <w:r w:rsidRPr="00075894">
              <w:rPr>
                <w:b/>
              </w:rPr>
              <w:t>Implementation Manager</w:t>
            </w:r>
            <w:r w:rsidRPr="009F2B3B">
              <w:t xml:space="preserve"> and </w:t>
            </w:r>
            <w:r w:rsidRPr="00075894">
              <w:rPr>
                <w:b/>
              </w:rPr>
              <w:t>Project Manager</w:t>
            </w:r>
            <w:r w:rsidRPr="009F2B3B">
              <w:t>.</w:t>
            </w:r>
          </w:p>
          <w:p w:rsidR="00417372" w:rsidRPr="009F2B3B" w:rsidRDefault="005732CC" w:rsidP="005732CC">
            <w:pPr>
              <w:pStyle w:val="Tabletext"/>
              <w:widowControl w:val="0"/>
            </w:pPr>
            <w:r>
              <w:t>E</w:t>
            </w:r>
            <w:r w:rsidR="00417372" w:rsidRPr="009F2B3B">
              <w:t xml:space="preserve">ngaged </w:t>
            </w:r>
            <w:r>
              <w:t>in a series of projects commencing with (and further relating to) the implementation of a new</w:t>
            </w:r>
            <w:r w:rsidR="00417372" w:rsidRPr="009F2B3B">
              <w:t xml:space="preserve"> payment transaction switch</w:t>
            </w:r>
            <w:r>
              <w:t>.</w:t>
            </w:r>
          </w:p>
        </w:tc>
      </w:tr>
      <w:tr w:rsidR="00BF4C30" w:rsidRPr="009F2B3B" w:rsidTr="00075894">
        <w:trPr>
          <w:cantSplit/>
        </w:trPr>
        <w:tc>
          <w:tcPr>
            <w:tcW w:w="1668" w:type="dxa"/>
            <w:shd w:val="clear" w:color="auto" w:fill="auto"/>
          </w:tcPr>
          <w:p w:rsidR="00BF4C30" w:rsidRPr="009F2B3B" w:rsidRDefault="00BF4C30" w:rsidP="005732CC">
            <w:pPr>
              <w:pStyle w:val="Tabletext"/>
              <w:widowControl w:val="0"/>
            </w:pPr>
            <w:r w:rsidRPr="009F2B3B">
              <w:t>Nov</w:t>
            </w:r>
            <w:r w:rsidR="00F2376D" w:rsidRPr="009F2B3B">
              <w:t>.</w:t>
            </w:r>
            <w:r w:rsidRPr="009F2B3B">
              <w:t xml:space="preserve"> 2004 - Nov</w:t>
            </w:r>
            <w:r w:rsidR="00F2376D" w:rsidRPr="009F2B3B">
              <w:t>.</w:t>
            </w:r>
            <w:r w:rsidRPr="009F2B3B">
              <w:t xml:space="preserve"> 2006</w:t>
            </w:r>
          </w:p>
        </w:tc>
        <w:tc>
          <w:tcPr>
            <w:tcW w:w="7654" w:type="dxa"/>
            <w:shd w:val="clear" w:color="auto" w:fill="auto"/>
          </w:tcPr>
          <w:p w:rsidR="004122EC" w:rsidRPr="009F2B3B" w:rsidRDefault="00C8260C" w:rsidP="005732CC">
            <w:pPr>
              <w:pStyle w:val="Tabletext"/>
              <w:widowControl w:val="0"/>
            </w:pPr>
            <w:r w:rsidRPr="00075894">
              <w:rPr>
                <w:b/>
              </w:rPr>
              <w:t>Good Stuff Limited</w:t>
            </w:r>
            <w:r w:rsidRPr="009F2B3B">
              <w:t xml:space="preserve"> (own trading company</w:t>
            </w:r>
            <w:r w:rsidR="00967391">
              <w:t>, Auckland, New Zealand</w:t>
            </w:r>
            <w:r w:rsidRPr="009F2B3B">
              <w:t xml:space="preserve">): freelance </w:t>
            </w:r>
            <w:r w:rsidRPr="00075894">
              <w:rPr>
                <w:b/>
              </w:rPr>
              <w:t>Project Manager</w:t>
            </w:r>
            <w:r w:rsidRPr="009F2B3B">
              <w:t>.</w:t>
            </w:r>
            <w:r w:rsidR="0070267D">
              <w:t xml:space="preserve">  Contracted to:</w:t>
            </w:r>
          </w:p>
          <w:p w:rsidR="00C8260C" w:rsidRPr="009F2B3B" w:rsidRDefault="00C8260C" w:rsidP="005732CC">
            <w:pPr>
              <w:pStyle w:val="Tablebullet"/>
              <w:widowControl w:val="0"/>
            </w:pPr>
            <w:r w:rsidRPr="00075894">
              <w:rPr>
                <w:b/>
              </w:rPr>
              <w:t>Cadmus Payment Solutions Limited</w:t>
            </w:r>
            <w:r w:rsidRPr="009F2B3B">
              <w:t xml:space="preserve"> (</w:t>
            </w:r>
            <w:r w:rsidR="003D3DF3" w:rsidRPr="009F2B3B">
              <w:t>Jul-Nov 06</w:t>
            </w:r>
            <w:r w:rsidRPr="009F2B3B">
              <w:t>).</w:t>
            </w:r>
          </w:p>
          <w:p w:rsidR="00C8260C" w:rsidRPr="009F2B3B" w:rsidRDefault="00C8260C" w:rsidP="005732CC">
            <w:pPr>
              <w:pStyle w:val="Tablebullet"/>
              <w:widowControl w:val="0"/>
            </w:pPr>
            <w:r w:rsidRPr="00075894">
              <w:rPr>
                <w:b/>
              </w:rPr>
              <w:t>ASB Bank</w:t>
            </w:r>
            <w:r w:rsidRPr="009F2B3B">
              <w:t xml:space="preserve"> (</w:t>
            </w:r>
            <w:r w:rsidR="003D3DF3" w:rsidRPr="009F2B3B">
              <w:t>Sep 05-Jun 06</w:t>
            </w:r>
            <w:r w:rsidRPr="009F2B3B">
              <w:t>).</w:t>
            </w:r>
          </w:p>
          <w:p w:rsidR="00C8260C" w:rsidRPr="009F2B3B" w:rsidRDefault="00C8260C" w:rsidP="005732CC">
            <w:pPr>
              <w:pStyle w:val="Tablebullet"/>
              <w:widowControl w:val="0"/>
            </w:pPr>
            <w:r w:rsidRPr="00075894">
              <w:rPr>
                <w:b/>
              </w:rPr>
              <w:t>Vodafone New Zealand</w:t>
            </w:r>
            <w:r w:rsidRPr="009F2B3B">
              <w:t xml:space="preserve"> (</w:t>
            </w:r>
            <w:r w:rsidR="003D3DF3" w:rsidRPr="009F2B3B">
              <w:t>Mar-Sep 05</w:t>
            </w:r>
            <w:r w:rsidRPr="009F2B3B">
              <w:t>).</w:t>
            </w:r>
          </w:p>
          <w:p w:rsidR="00BF4C30" w:rsidRPr="00075894" w:rsidRDefault="00C8260C" w:rsidP="0054467C">
            <w:pPr>
              <w:pStyle w:val="Tablebullet"/>
              <w:widowControl w:val="0"/>
              <w:rPr>
                <w:b/>
              </w:rPr>
            </w:pPr>
            <w:r w:rsidRPr="00075894">
              <w:rPr>
                <w:b/>
              </w:rPr>
              <w:t>The Warehouse Limited</w:t>
            </w:r>
            <w:r w:rsidRPr="009F2B3B">
              <w:t xml:space="preserve"> (</w:t>
            </w:r>
            <w:r w:rsidR="003D3DF3" w:rsidRPr="009F2B3B">
              <w:t>Nov 04-Mar 05</w:t>
            </w:r>
            <w:r w:rsidRPr="009F2B3B">
              <w:t>).</w:t>
            </w:r>
          </w:p>
        </w:tc>
      </w:tr>
      <w:tr w:rsidR="00C8260C" w:rsidRPr="009F2B3B" w:rsidTr="00075894">
        <w:trPr>
          <w:cantSplit/>
        </w:trPr>
        <w:tc>
          <w:tcPr>
            <w:tcW w:w="1668" w:type="dxa"/>
            <w:shd w:val="clear" w:color="auto" w:fill="auto"/>
          </w:tcPr>
          <w:p w:rsidR="00C8260C" w:rsidRPr="009F2B3B" w:rsidRDefault="00F2376D" w:rsidP="005732CC">
            <w:pPr>
              <w:pStyle w:val="Tabletext"/>
              <w:widowControl w:val="0"/>
            </w:pPr>
            <w:r w:rsidRPr="009F2B3B">
              <w:t>Oct. 2002 - Oct. 2004</w:t>
            </w:r>
          </w:p>
        </w:tc>
        <w:tc>
          <w:tcPr>
            <w:tcW w:w="7654" w:type="dxa"/>
            <w:shd w:val="clear" w:color="auto" w:fill="auto"/>
          </w:tcPr>
          <w:p w:rsidR="004122EC" w:rsidRPr="009F2B3B" w:rsidRDefault="00F2376D" w:rsidP="005732CC">
            <w:pPr>
              <w:pStyle w:val="Tabletext"/>
              <w:widowControl w:val="0"/>
            </w:pPr>
            <w:r w:rsidRPr="00075894">
              <w:rPr>
                <w:b/>
              </w:rPr>
              <w:t>eFunds</w:t>
            </w:r>
            <w:r w:rsidRPr="009F2B3B">
              <w:t xml:space="preserve"> International Limited (</w:t>
            </w:r>
            <w:smartTag w:uri="urn:schemas-microsoft-com:office:smarttags" w:element="place">
              <w:smartTag w:uri="urn:schemas-microsoft-com:office:smarttags" w:element="City">
                <w:r w:rsidR="00967391">
                  <w:t>Watford</w:t>
                </w:r>
              </w:smartTag>
              <w:r w:rsidR="00967391">
                <w:t xml:space="preserve">, </w:t>
              </w:r>
              <w:smartTag w:uri="urn:schemas-microsoft-com:office:smarttags" w:element="country-region">
                <w:r w:rsidRPr="009F2B3B">
                  <w:t>UK</w:t>
                </w:r>
              </w:smartTag>
            </w:smartTag>
            <w:r w:rsidRPr="009F2B3B">
              <w:t xml:space="preserve">): </w:t>
            </w:r>
            <w:r w:rsidRPr="00075894">
              <w:rPr>
                <w:b/>
              </w:rPr>
              <w:t>Service Delivery Manager</w:t>
            </w:r>
            <w:r w:rsidR="004122EC" w:rsidRPr="009F2B3B">
              <w:t>.</w:t>
            </w:r>
          </w:p>
          <w:p w:rsidR="00C8260C" w:rsidRPr="00075894" w:rsidRDefault="0054467C" w:rsidP="0054467C">
            <w:pPr>
              <w:pStyle w:val="Tabletext"/>
              <w:widowControl w:val="0"/>
              <w:rPr>
                <w:b/>
              </w:rPr>
            </w:pPr>
            <w:r>
              <w:t>Project and service management in support of</w:t>
            </w:r>
            <w:r w:rsidR="00F2376D" w:rsidRPr="009F2B3B">
              <w:t xml:space="preserve"> eFunds’ </w:t>
            </w:r>
            <w:proofErr w:type="spellStart"/>
            <w:r w:rsidR="00F2376D" w:rsidRPr="009F2B3B">
              <w:t>Connex</w:t>
            </w:r>
            <w:proofErr w:type="spellEnd"/>
            <w:r w:rsidR="00F2376D" w:rsidRPr="009F2B3B">
              <w:t xml:space="preserve"> software</w:t>
            </w:r>
            <w:r>
              <w:t xml:space="preserve"> (EFTPOS and ATM transaction processing)</w:t>
            </w:r>
            <w:r w:rsidR="00F2376D" w:rsidRPr="009F2B3B">
              <w:t>.</w:t>
            </w:r>
          </w:p>
        </w:tc>
      </w:tr>
      <w:tr w:rsidR="00F2376D" w:rsidRPr="009F2B3B" w:rsidTr="00075894">
        <w:trPr>
          <w:cantSplit/>
        </w:trPr>
        <w:tc>
          <w:tcPr>
            <w:tcW w:w="1668" w:type="dxa"/>
            <w:shd w:val="clear" w:color="auto" w:fill="auto"/>
          </w:tcPr>
          <w:p w:rsidR="00F2376D" w:rsidRPr="009F2B3B" w:rsidRDefault="00F2376D" w:rsidP="005732CC">
            <w:pPr>
              <w:pStyle w:val="Tabletext"/>
              <w:widowControl w:val="0"/>
            </w:pPr>
            <w:r w:rsidRPr="009F2B3B">
              <w:t>Sept. 2001 - Oct. 2002</w:t>
            </w:r>
          </w:p>
        </w:tc>
        <w:tc>
          <w:tcPr>
            <w:tcW w:w="7654" w:type="dxa"/>
            <w:shd w:val="clear" w:color="auto" w:fill="auto"/>
          </w:tcPr>
          <w:p w:rsidR="004122EC" w:rsidRPr="009F2B3B" w:rsidRDefault="00F2376D" w:rsidP="005732CC">
            <w:pPr>
              <w:pStyle w:val="Tabletext"/>
              <w:widowControl w:val="0"/>
            </w:pPr>
            <w:r w:rsidRPr="00075894">
              <w:rPr>
                <w:b/>
              </w:rPr>
              <w:t>Transaction Network Services</w:t>
            </w:r>
            <w:r w:rsidRPr="009F2B3B">
              <w:t xml:space="preserve"> (TNS) UK Limited</w:t>
            </w:r>
            <w:r w:rsidR="00967391">
              <w:t xml:space="preserve"> (Welwyn </w:t>
            </w:r>
            <w:smartTag w:uri="urn:schemas-microsoft-com:office:smarttags" w:element="place">
              <w:smartTag w:uri="urn:schemas-microsoft-com:office:smarttags" w:element="City">
                <w:r w:rsidR="00967391">
                  <w:t>Garden City</w:t>
                </w:r>
              </w:smartTag>
              <w:r w:rsidR="00967391">
                <w:t xml:space="preserve">, </w:t>
              </w:r>
              <w:smartTag w:uri="urn:schemas-microsoft-com:office:smarttags" w:element="country-region">
                <w:r w:rsidR="00967391">
                  <w:t>UK</w:t>
                </w:r>
              </w:smartTag>
            </w:smartTag>
            <w:r w:rsidR="00967391">
              <w:t>)</w:t>
            </w:r>
            <w:r w:rsidRPr="009F2B3B">
              <w:t xml:space="preserve">: </w:t>
            </w:r>
            <w:r w:rsidRPr="00075894">
              <w:rPr>
                <w:b/>
              </w:rPr>
              <w:t>Project Manager</w:t>
            </w:r>
            <w:r w:rsidRPr="009F2B3B">
              <w:t>.</w:t>
            </w:r>
          </w:p>
          <w:p w:rsidR="00F2376D" w:rsidRPr="00075894" w:rsidRDefault="0054467C" w:rsidP="0054467C">
            <w:pPr>
              <w:pStyle w:val="Tabletext"/>
              <w:widowControl w:val="0"/>
              <w:rPr>
                <w:b/>
              </w:rPr>
            </w:pPr>
            <w:r>
              <w:t>R</w:t>
            </w:r>
            <w:r w:rsidR="00F2376D" w:rsidRPr="009F2B3B">
              <w:t>esponsibility for a program of work relating to mobile phone pre-pay “</w:t>
            </w:r>
            <w:proofErr w:type="spellStart"/>
            <w:r w:rsidR="00F2376D" w:rsidRPr="009F2B3B">
              <w:t>topup</w:t>
            </w:r>
            <w:proofErr w:type="spellEnd"/>
            <w:r w:rsidR="00F2376D" w:rsidRPr="009F2B3B">
              <w:t>” services via EFTPOS terminals and ATMs.</w:t>
            </w:r>
          </w:p>
        </w:tc>
      </w:tr>
      <w:tr w:rsidR="00D73C32" w:rsidRPr="009F2B3B" w:rsidTr="00075894">
        <w:trPr>
          <w:cantSplit/>
        </w:trPr>
        <w:tc>
          <w:tcPr>
            <w:tcW w:w="1668" w:type="dxa"/>
            <w:shd w:val="clear" w:color="auto" w:fill="auto"/>
          </w:tcPr>
          <w:p w:rsidR="00D73C32" w:rsidRPr="009F2B3B" w:rsidRDefault="005201E0" w:rsidP="005732CC">
            <w:pPr>
              <w:pStyle w:val="Tabletext"/>
              <w:widowControl w:val="0"/>
            </w:pPr>
            <w:r w:rsidRPr="009F2B3B">
              <w:t>July 1997 - June 2001</w:t>
            </w:r>
          </w:p>
        </w:tc>
        <w:tc>
          <w:tcPr>
            <w:tcW w:w="7654" w:type="dxa"/>
            <w:shd w:val="clear" w:color="auto" w:fill="auto"/>
          </w:tcPr>
          <w:p w:rsidR="004122EC" w:rsidRPr="009F2B3B" w:rsidRDefault="005201E0" w:rsidP="005732CC">
            <w:pPr>
              <w:pStyle w:val="Tabletext"/>
              <w:widowControl w:val="0"/>
            </w:pPr>
            <w:r w:rsidRPr="00075894">
              <w:rPr>
                <w:b/>
              </w:rPr>
              <w:t>Good Stuff Limited</w:t>
            </w:r>
            <w:r w:rsidRPr="009F2B3B">
              <w:t xml:space="preserve"> (own trading company</w:t>
            </w:r>
            <w:r w:rsidR="00967391">
              <w:t>, Auckland, New Zealand</w:t>
            </w:r>
            <w:r w:rsidRPr="009F2B3B">
              <w:t xml:space="preserve">): freelance </w:t>
            </w:r>
            <w:r w:rsidRPr="00075894">
              <w:rPr>
                <w:b/>
              </w:rPr>
              <w:t>Project Manager</w:t>
            </w:r>
            <w:r w:rsidRPr="009F2B3B">
              <w:t>.</w:t>
            </w:r>
            <w:r w:rsidR="0070267D">
              <w:t xml:space="preserve">  Contracted to:</w:t>
            </w:r>
          </w:p>
          <w:p w:rsidR="005201E0" w:rsidRPr="009F2B3B" w:rsidRDefault="005201E0" w:rsidP="005732CC">
            <w:pPr>
              <w:pStyle w:val="Tablebullet"/>
              <w:widowControl w:val="0"/>
            </w:pPr>
            <w:r w:rsidRPr="00075894">
              <w:rPr>
                <w:b/>
              </w:rPr>
              <w:t>ASB Bank</w:t>
            </w:r>
            <w:r w:rsidRPr="009F2B3B">
              <w:t xml:space="preserve"> (</w:t>
            </w:r>
            <w:r w:rsidR="003D3DF3" w:rsidRPr="009F2B3B">
              <w:t>Jun 00-Jun 01</w:t>
            </w:r>
            <w:r w:rsidRPr="009F2B3B">
              <w:t>).</w:t>
            </w:r>
          </w:p>
          <w:p w:rsidR="005201E0" w:rsidRPr="009F2B3B" w:rsidRDefault="005201E0" w:rsidP="005732CC">
            <w:pPr>
              <w:pStyle w:val="Tablebullet"/>
              <w:widowControl w:val="0"/>
            </w:pPr>
            <w:r w:rsidRPr="00075894">
              <w:rPr>
                <w:b/>
              </w:rPr>
              <w:t>The Warehouse Limited</w:t>
            </w:r>
            <w:r w:rsidRPr="009F2B3B">
              <w:t xml:space="preserve"> (</w:t>
            </w:r>
            <w:r w:rsidR="003D3DF3" w:rsidRPr="009F2B3B">
              <w:t>Dec 99-</w:t>
            </w:r>
            <w:r w:rsidR="00C11CB3" w:rsidRPr="009F2B3B">
              <w:t>Jun 00, Apr-Jul 01</w:t>
            </w:r>
            <w:r w:rsidRPr="009F2B3B">
              <w:t>).</w:t>
            </w:r>
          </w:p>
          <w:p w:rsidR="005201E0" w:rsidRPr="009F2B3B" w:rsidRDefault="005201E0" w:rsidP="005732CC">
            <w:pPr>
              <w:pStyle w:val="Tablebullet"/>
              <w:widowControl w:val="0"/>
            </w:pPr>
            <w:r w:rsidRPr="00075894">
              <w:rPr>
                <w:b/>
              </w:rPr>
              <w:t>ASB Bank</w:t>
            </w:r>
            <w:r w:rsidRPr="009F2B3B">
              <w:t xml:space="preserve"> (</w:t>
            </w:r>
            <w:r w:rsidR="003D3DF3" w:rsidRPr="009F2B3B">
              <w:t>Oct 97-Jan 00</w:t>
            </w:r>
            <w:r w:rsidRPr="009F2B3B">
              <w:t>).</w:t>
            </w:r>
          </w:p>
          <w:p w:rsidR="00D73C32" w:rsidRPr="00075894" w:rsidRDefault="005201E0" w:rsidP="0054467C">
            <w:pPr>
              <w:pStyle w:val="Tablebullet"/>
              <w:widowControl w:val="0"/>
              <w:rPr>
                <w:b/>
              </w:rPr>
            </w:pPr>
            <w:r w:rsidRPr="00075894">
              <w:rPr>
                <w:b/>
              </w:rPr>
              <w:t>Advantage Group</w:t>
            </w:r>
            <w:r w:rsidRPr="009F2B3B">
              <w:t xml:space="preserve"> (</w:t>
            </w:r>
            <w:r w:rsidR="003D3DF3" w:rsidRPr="009F2B3B">
              <w:t>Jul-Nov 97</w:t>
            </w:r>
            <w:r w:rsidRPr="009F2B3B">
              <w:t>).</w:t>
            </w:r>
          </w:p>
        </w:tc>
      </w:tr>
      <w:tr w:rsidR="005201E0" w:rsidRPr="009F2B3B" w:rsidTr="00075894">
        <w:trPr>
          <w:cantSplit/>
        </w:trPr>
        <w:tc>
          <w:tcPr>
            <w:tcW w:w="1668" w:type="dxa"/>
            <w:shd w:val="clear" w:color="auto" w:fill="auto"/>
          </w:tcPr>
          <w:p w:rsidR="005201E0" w:rsidRPr="009F2B3B" w:rsidRDefault="005201E0" w:rsidP="005732CC">
            <w:pPr>
              <w:pStyle w:val="Tabletext"/>
              <w:widowControl w:val="0"/>
            </w:pPr>
            <w:r w:rsidRPr="009F2B3B">
              <w:t>1994-1996</w:t>
            </w:r>
          </w:p>
        </w:tc>
        <w:tc>
          <w:tcPr>
            <w:tcW w:w="7654" w:type="dxa"/>
            <w:shd w:val="clear" w:color="auto" w:fill="auto"/>
          </w:tcPr>
          <w:p w:rsidR="004122EC" w:rsidRPr="009F2B3B" w:rsidRDefault="005201E0" w:rsidP="005732CC">
            <w:pPr>
              <w:pStyle w:val="Tabletext"/>
              <w:widowControl w:val="0"/>
            </w:pPr>
            <w:r w:rsidRPr="00075894">
              <w:rPr>
                <w:b/>
              </w:rPr>
              <w:t>Transaction Exchange Limited</w:t>
            </w:r>
            <w:r w:rsidRPr="009F2B3B">
              <w:t xml:space="preserve"> (</w:t>
            </w:r>
            <w:r w:rsidR="00967391">
              <w:t>Auckland, New Zealand</w:t>
            </w:r>
            <w:r w:rsidRPr="009F2B3B">
              <w:t xml:space="preserve">): </w:t>
            </w:r>
            <w:r w:rsidRPr="00075894">
              <w:rPr>
                <w:b/>
              </w:rPr>
              <w:t>Business Development Manager</w:t>
            </w:r>
            <w:r w:rsidRPr="009F2B3B">
              <w:t>.</w:t>
            </w:r>
          </w:p>
          <w:p w:rsidR="005201E0" w:rsidRPr="00694F1C" w:rsidRDefault="005201E0" w:rsidP="0070267D">
            <w:pPr>
              <w:pStyle w:val="Tabletext"/>
              <w:widowControl w:val="0"/>
            </w:pPr>
            <w:r w:rsidRPr="009F2B3B">
              <w:t>Overall business unit responsibility for a new EFTPOS service.</w:t>
            </w:r>
          </w:p>
        </w:tc>
      </w:tr>
      <w:tr w:rsidR="005201E0" w:rsidRPr="009F2B3B" w:rsidTr="00075894">
        <w:trPr>
          <w:cantSplit/>
        </w:trPr>
        <w:tc>
          <w:tcPr>
            <w:tcW w:w="1668" w:type="dxa"/>
            <w:shd w:val="clear" w:color="auto" w:fill="auto"/>
          </w:tcPr>
          <w:p w:rsidR="005201E0" w:rsidRPr="009F2B3B" w:rsidRDefault="005201E0" w:rsidP="005732CC">
            <w:pPr>
              <w:pStyle w:val="Tabletext"/>
              <w:widowControl w:val="0"/>
            </w:pPr>
            <w:r w:rsidRPr="009F2B3B">
              <w:lastRenderedPageBreak/>
              <w:t>1993 - 1994</w:t>
            </w:r>
          </w:p>
        </w:tc>
        <w:tc>
          <w:tcPr>
            <w:tcW w:w="7654" w:type="dxa"/>
            <w:shd w:val="clear" w:color="auto" w:fill="auto"/>
          </w:tcPr>
          <w:p w:rsidR="004122EC" w:rsidRPr="009F2B3B" w:rsidRDefault="005201E0" w:rsidP="005732CC">
            <w:pPr>
              <w:pStyle w:val="Tabletext"/>
              <w:widowControl w:val="0"/>
            </w:pPr>
            <w:r w:rsidRPr="00075894">
              <w:rPr>
                <w:b/>
              </w:rPr>
              <w:t>Cardinal Network Limited</w:t>
            </w:r>
            <w:r w:rsidR="00967391">
              <w:t xml:space="preserve"> (</w:t>
            </w:r>
            <w:smartTag w:uri="urn:schemas-microsoft-com:office:smarttags" w:element="place">
              <w:smartTag w:uri="urn:schemas-microsoft-com:office:smarttags" w:element="City">
                <w:r w:rsidR="00967391">
                  <w:t>Christchurch</w:t>
                </w:r>
              </w:smartTag>
              <w:r w:rsidR="00967391">
                <w:t xml:space="preserve">, </w:t>
              </w:r>
              <w:smartTag w:uri="urn:schemas-microsoft-com:office:smarttags" w:element="country-region">
                <w:r w:rsidR="00967391">
                  <w:t>New Zealand</w:t>
                </w:r>
              </w:smartTag>
            </w:smartTag>
            <w:r w:rsidR="00967391">
              <w:t>)</w:t>
            </w:r>
            <w:r w:rsidR="00FE7EC6">
              <w:t>:</w:t>
            </w:r>
            <w:r w:rsidRPr="009F2B3B">
              <w:t xml:space="preserve"> development </w:t>
            </w:r>
            <w:r w:rsidRPr="00075894">
              <w:rPr>
                <w:b/>
              </w:rPr>
              <w:t>Consultant</w:t>
            </w:r>
            <w:r w:rsidRPr="009F2B3B">
              <w:t>.</w:t>
            </w:r>
          </w:p>
          <w:p w:rsidR="005201E0" w:rsidRPr="00075894" w:rsidRDefault="005201E0" w:rsidP="0054467C">
            <w:pPr>
              <w:pStyle w:val="Tabletext"/>
              <w:widowControl w:val="0"/>
              <w:rPr>
                <w:b/>
              </w:rPr>
            </w:pPr>
            <w:r w:rsidRPr="009F2B3B">
              <w:t>PC (Windows) client-server systems development.</w:t>
            </w:r>
          </w:p>
        </w:tc>
      </w:tr>
      <w:tr w:rsidR="005201E0" w:rsidRPr="009F2B3B" w:rsidTr="00075894">
        <w:trPr>
          <w:cantSplit/>
        </w:trPr>
        <w:tc>
          <w:tcPr>
            <w:tcW w:w="1668" w:type="dxa"/>
            <w:shd w:val="clear" w:color="auto" w:fill="auto"/>
          </w:tcPr>
          <w:p w:rsidR="005201E0" w:rsidRPr="009F2B3B" w:rsidRDefault="005201E0" w:rsidP="005732CC">
            <w:pPr>
              <w:pStyle w:val="Tabletext"/>
              <w:widowControl w:val="0"/>
            </w:pPr>
            <w:r w:rsidRPr="009F2B3B">
              <w:t>1992 - 1993</w:t>
            </w:r>
          </w:p>
        </w:tc>
        <w:tc>
          <w:tcPr>
            <w:tcW w:w="7654" w:type="dxa"/>
            <w:shd w:val="clear" w:color="auto" w:fill="auto"/>
          </w:tcPr>
          <w:p w:rsidR="004122EC" w:rsidRPr="009F2B3B" w:rsidRDefault="005201E0" w:rsidP="005732CC">
            <w:pPr>
              <w:pStyle w:val="Tabletext"/>
              <w:widowControl w:val="0"/>
            </w:pPr>
            <w:r w:rsidRPr="00075894">
              <w:rPr>
                <w:b/>
              </w:rPr>
              <w:t>Desktop Strategies Limited</w:t>
            </w:r>
            <w:r w:rsidRPr="009F2B3B">
              <w:t xml:space="preserve"> (</w:t>
            </w:r>
            <w:smartTag w:uri="urn:schemas-microsoft-com:office:smarttags" w:element="place">
              <w:smartTag w:uri="urn:schemas-microsoft-com:office:smarttags" w:element="City">
                <w:r w:rsidR="00967391">
                  <w:t>Auckland</w:t>
                </w:r>
              </w:smartTag>
              <w:r w:rsidR="00967391">
                <w:t xml:space="preserve">, </w:t>
              </w:r>
              <w:smartTag w:uri="urn:schemas-microsoft-com:office:smarttags" w:element="country-region">
                <w:r w:rsidR="00967391">
                  <w:t>New Zealand</w:t>
                </w:r>
              </w:smartTag>
            </w:smartTag>
            <w:r w:rsidRPr="009F2B3B">
              <w:t xml:space="preserve">): Auckland </w:t>
            </w:r>
            <w:r w:rsidRPr="00075894">
              <w:rPr>
                <w:b/>
              </w:rPr>
              <w:t>Representative</w:t>
            </w:r>
            <w:r w:rsidRPr="009F2B3B">
              <w:t>.</w:t>
            </w:r>
          </w:p>
          <w:p w:rsidR="005201E0" w:rsidRPr="00075894" w:rsidRDefault="005201E0" w:rsidP="0070267D">
            <w:pPr>
              <w:pStyle w:val="Tabletext"/>
              <w:widowControl w:val="0"/>
              <w:rPr>
                <w:b/>
              </w:rPr>
            </w:pPr>
            <w:r w:rsidRPr="009F2B3B">
              <w:t xml:space="preserve">Sole charge sales and support role for a five person </w:t>
            </w:r>
            <w:r w:rsidR="0070267D">
              <w:t xml:space="preserve">IT </w:t>
            </w:r>
            <w:r w:rsidRPr="009F2B3B">
              <w:t>business.</w:t>
            </w:r>
          </w:p>
        </w:tc>
      </w:tr>
      <w:tr w:rsidR="005201E0" w:rsidRPr="009F2B3B" w:rsidTr="00075894">
        <w:trPr>
          <w:cantSplit/>
        </w:trPr>
        <w:tc>
          <w:tcPr>
            <w:tcW w:w="1668" w:type="dxa"/>
            <w:shd w:val="clear" w:color="auto" w:fill="auto"/>
          </w:tcPr>
          <w:p w:rsidR="005201E0" w:rsidRPr="009F2B3B" w:rsidRDefault="005201E0" w:rsidP="005732CC">
            <w:pPr>
              <w:pStyle w:val="Tabletext"/>
              <w:widowControl w:val="0"/>
            </w:pPr>
            <w:r w:rsidRPr="009F2B3B">
              <w:t>1991 - 1992</w:t>
            </w:r>
          </w:p>
        </w:tc>
        <w:tc>
          <w:tcPr>
            <w:tcW w:w="7654" w:type="dxa"/>
            <w:shd w:val="clear" w:color="auto" w:fill="auto"/>
          </w:tcPr>
          <w:p w:rsidR="004122EC" w:rsidRPr="009F2B3B" w:rsidRDefault="005201E0" w:rsidP="005732CC">
            <w:pPr>
              <w:pStyle w:val="Tabletext"/>
              <w:widowControl w:val="0"/>
            </w:pPr>
            <w:r w:rsidRPr="00075894">
              <w:rPr>
                <w:b/>
              </w:rPr>
              <w:t>Hypercom Data Systems</w:t>
            </w:r>
            <w:r w:rsidRPr="009F2B3B">
              <w:t xml:space="preserve"> (</w:t>
            </w:r>
            <w:r w:rsidR="00967391">
              <w:t>Auckland, New Zealand</w:t>
            </w:r>
            <w:r w:rsidRPr="009F2B3B">
              <w:t xml:space="preserve">): </w:t>
            </w:r>
            <w:r w:rsidRPr="00075894">
              <w:rPr>
                <w:b/>
              </w:rPr>
              <w:t>Implementation Manager</w:t>
            </w:r>
            <w:r w:rsidRPr="009F2B3B">
              <w:t>.</w:t>
            </w:r>
          </w:p>
          <w:p w:rsidR="005201E0" w:rsidRPr="00075894" w:rsidRDefault="005201E0" w:rsidP="0070267D">
            <w:pPr>
              <w:pStyle w:val="Tabletext"/>
              <w:widowControl w:val="0"/>
              <w:rPr>
                <w:b/>
              </w:rPr>
            </w:pPr>
            <w:r w:rsidRPr="009F2B3B">
              <w:t>Project management and technical support for EFTPOS systems.</w:t>
            </w:r>
          </w:p>
        </w:tc>
      </w:tr>
      <w:tr w:rsidR="005201E0" w:rsidRPr="009F2B3B" w:rsidTr="00075894">
        <w:trPr>
          <w:cantSplit/>
        </w:trPr>
        <w:tc>
          <w:tcPr>
            <w:tcW w:w="1668" w:type="dxa"/>
            <w:shd w:val="clear" w:color="auto" w:fill="auto"/>
          </w:tcPr>
          <w:p w:rsidR="005201E0" w:rsidRPr="009F2B3B" w:rsidRDefault="00534E7B" w:rsidP="005732CC">
            <w:pPr>
              <w:pStyle w:val="Tabletext"/>
              <w:widowControl w:val="0"/>
            </w:pPr>
            <w:r w:rsidRPr="009F2B3B">
              <w:t>1986</w:t>
            </w:r>
            <w:r w:rsidR="005201E0" w:rsidRPr="009F2B3B">
              <w:t xml:space="preserve"> - 1991</w:t>
            </w:r>
          </w:p>
        </w:tc>
        <w:tc>
          <w:tcPr>
            <w:tcW w:w="7654" w:type="dxa"/>
            <w:shd w:val="clear" w:color="auto" w:fill="auto"/>
          </w:tcPr>
          <w:p w:rsidR="00534E7B" w:rsidRPr="009F2B3B" w:rsidRDefault="00534E7B" w:rsidP="005732CC">
            <w:pPr>
              <w:pStyle w:val="Tabletext"/>
              <w:widowControl w:val="0"/>
            </w:pPr>
            <w:r w:rsidRPr="00075894">
              <w:rPr>
                <w:b/>
              </w:rPr>
              <w:t>Burroughs</w:t>
            </w:r>
            <w:r w:rsidRPr="009F2B3B">
              <w:t xml:space="preserve"> (now </w:t>
            </w:r>
            <w:r w:rsidRPr="00075894">
              <w:rPr>
                <w:b/>
              </w:rPr>
              <w:t>Unisys</w:t>
            </w:r>
            <w:r w:rsidR="00967391">
              <w:t xml:space="preserve"> , Wellington, New Zealand)</w:t>
            </w:r>
            <w:r w:rsidRPr="009F2B3B">
              <w:t xml:space="preserve">: pre- and post-sales </w:t>
            </w:r>
            <w:r w:rsidRPr="00075894">
              <w:rPr>
                <w:b/>
              </w:rPr>
              <w:t>Technical Support</w:t>
            </w:r>
            <w:r w:rsidRPr="009F2B3B">
              <w:t xml:space="preserve">, </w:t>
            </w:r>
            <w:r w:rsidRPr="00075894">
              <w:rPr>
                <w:b/>
              </w:rPr>
              <w:t>Technical Consultant</w:t>
            </w:r>
            <w:r w:rsidRPr="009F2B3B">
              <w:t xml:space="preserve">, development </w:t>
            </w:r>
            <w:r w:rsidRPr="00075894">
              <w:rPr>
                <w:b/>
              </w:rPr>
              <w:t>Team Leader</w:t>
            </w:r>
            <w:r w:rsidRPr="009F2B3B">
              <w:t xml:space="preserve"> and </w:t>
            </w:r>
            <w:r w:rsidRPr="00075894">
              <w:rPr>
                <w:b/>
              </w:rPr>
              <w:t>Project Manager</w:t>
            </w:r>
            <w:r w:rsidRPr="009F2B3B">
              <w:t>.</w:t>
            </w:r>
          </w:p>
          <w:p w:rsidR="005201E0" w:rsidRPr="00075894" w:rsidRDefault="0054467C" w:rsidP="0054467C">
            <w:pPr>
              <w:pStyle w:val="Tabletext"/>
              <w:widowControl w:val="0"/>
              <w:rPr>
                <w:b/>
              </w:rPr>
            </w:pPr>
            <w:r>
              <w:t>Sales/technical</w:t>
            </w:r>
            <w:r w:rsidR="00534E7B" w:rsidRPr="009F2B3B">
              <w:t xml:space="preserve"> support</w:t>
            </w:r>
            <w:r>
              <w:t xml:space="preserve">; </w:t>
            </w:r>
            <w:r w:rsidR="00534E7B" w:rsidRPr="009F2B3B">
              <w:t>software design, development, testing and implementation</w:t>
            </w:r>
            <w:r w:rsidR="00694F1C">
              <w:t xml:space="preserve">; </w:t>
            </w:r>
            <w:r>
              <w:t>introduction to</w:t>
            </w:r>
            <w:r w:rsidR="00534E7B" w:rsidRPr="009F2B3B">
              <w:t xml:space="preserve"> project management</w:t>
            </w:r>
            <w:r w:rsidR="00326DC0">
              <w:t>.</w:t>
            </w:r>
          </w:p>
        </w:tc>
      </w:tr>
      <w:tr w:rsidR="00534E7B" w:rsidRPr="009F2B3B" w:rsidTr="00075894">
        <w:trPr>
          <w:cantSplit/>
        </w:trPr>
        <w:tc>
          <w:tcPr>
            <w:tcW w:w="1668" w:type="dxa"/>
            <w:shd w:val="clear" w:color="auto" w:fill="auto"/>
          </w:tcPr>
          <w:p w:rsidR="00534E7B" w:rsidRPr="009F2B3B" w:rsidRDefault="00534E7B" w:rsidP="005732CC">
            <w:pPr>
              <w:pStyle w:val="Tabletext"/>
              <w:widowControl w:val="0"/>
            </w:pPr>
            <w:r w:rsidRPr="009F2B3B">
              <w:t>1985-1986</w:t>
            </w:r>
          </w:p>
        </w:tc>
        <w:tc>
          <w:tcPr>
            <w:tcW w:w="7654" w:type="dxa"/>
            <w:shd w:val="clear" w:color="auto" w:fill="auto"/>
          </w:tcPr>
          <w:p w:rsidR="005E5D67" w:rsidRPr="009F2B3B" w:rsidRDefault="00534E7B" w:rsidP="005732CC">
            <w:pPr>
              <w:pStyle w:val="Tabletext"/>
              <w:widowControl w:val="0"/>
            </w:pPr>
            <w:smartTag w:uri="urn:schemas-microsoft-com:office:smarttags" w:element="country-region">
              <w:r w:rsidRPr="00075894">
                <w:rPr>
                  <w:b/>
                </w:rPr>
                <w:t>New Zealand</w:t>
              </w:r>
            </w:smartTag>
            <w:r w:rsidRPr="00075894">
              <w:rPr>
                <w:b/>
              </w:rPr>
              <w:t xml:space="preserve"> Post Office</w:t>
            </w:r>
            <w:r w:rsidR="00967391">
              <w:t xml:space="preserve"> (</w:t>
            </w:r>
            <w:smartTag w:uri="urn:schemas-microsoft-com:office:smarttags" w:element="place">
              <w:smartTag w:uri="urn:schemas-microsoft-com:office:smarttags" w:element="City">
                <w:r w:rsidR="00967391">
                  <w:t>Wellington</w:t>
                </w:r>
              </w:smartTag>
              <w:r w:rsidR="00967391">
                <w:t xml:space="preserve">, </w:t>
              </w:r>
              <w:smartTag w:uri="urn:schemas-microsoft-com:office:smarttags" w:element="country-region">
                <w:r w:rsidR="00967391">
                  <w:t>New Zealand</w:t>
                </w:r>
              </w:smartTag>
            </w:smartTag>
            <w:r w:rsidR="00967391">
              <w:t>):</w:t>
            </w:r>
            <w:r w:rsidRPr="009F2B3B">
              <w:t xml:space="preserve"> </w:t>
            </w:r>
            <w:r w:rsidRPr="00075894">
              <w:rPr>
                <w:b/>
              </w:rPr>
              <w:t>Assistant Engineer</w:t>
            </w:r>
            <w:r w:rsidRPr="009F2B3B">
              <w:t>, Switching Systems.</w:t>
            </w:r>
          </w:p>
          <w:p w:rsidR="00534E7B" w:rsidRPr="00075894" w:rsidRDefault="0053428C" w:rsidP="0053428C">
            <w:pPr>
              <w:pStyle w:val="Tabletext"/>
              <w:widowControl w:val="0"/>
              <w:rPr>
                <w:b/>
              </w:rPr>
            </w:pPr>
            <w:r>
              <w:t xml:space="preserve">Software </w:t>
            </w:r>
            <w:r w:rsidR="00534E7B" w:rsidRPr="009F2B3B">
              <w:t>development</w:t>
            </w:r>
            <w:r>
              <w:t xml:space="preserve"> and toll billing system integration</w:t>
            </w:r>
            <w:r w:rsidR="00534E7B" w:rsidRPr="009F2B3B">
              <w:t>.</w:t>
            </w:r>
          </w:p>
        </w:tc>
      </w:tr>
    </w:tbl>
    <w:p w:rsidR="00130165" w:rsidRPr="009F2B3B" w:rsidRDefault="00130165" w:rsidP="009803F0">
      <w:pPr>
        <w:pStyle w:val="Heading1"/>
        <w:keepNext w:val="0"/>
        <w:pageBreakBefore/>
        <w:widowControl w:val="0"/>
      </w:pPr>
      <w:r w:rsidRPr="009F2B3B">
        <w:lastRenderedPageBreak/>
        <w:t>Comments</w:t>
      </w:r>
    </w:p>
    <w:p w:rsidR="00A83CE9" w:rsidRDefault="00077D05" w:rsidP="005732CC">
      <w:pPr>
        <w:widowControl w:val="0"/>
      </w:pPr>
      <w:r>
        <w:t>2021-2022</w:t>
      </w:r>
      <w:r w:rsidR="00A83CE9">
        <w:tab/>
      </w:r>
      <w:r w:rsidR="00A83CE9" w:rsidRPr="00A83CE9">
        <w:rPr>
          <w:b/>
        </w:rPr>
        <w:t xml:space="preserve">Paul </w:t>
      </w:r>
      <w:proofErr w:type="spellStart"/>
      <w:r w:rsidR="00A83CE9" w:rsidRPr="00A83CE9">
        <w:rPr>
          <w:b/>
        </w:rPr>
        <w:t>Novachev</w:t>
      </w:r>
      <w:proofErr w:type="spellEnd"/>
      <w:r w:rsidR="00A83CE9">
        <w:t>, Manager Payment Operations, Australia Post</w:t>
      </w:r>
    </w:p>
    <w:p w:rsidR="00A83CE9" w:rsidRPr="00D3061B" w:rsidRDefault="00A83CE9" w:rsidP="00A83CE9">
      <w:pPr>
        <w:widowControl w:val="0"/>
        <w:rPr>
          <w:sz w:val="18"/>
          <w:szCs w:val="18"/>
        </w:rPr>
      </w:pPr>
      <w:r w:rsidRPr="00D3061B">
        <w:rPr>
          <w:sz w:val="18"/>
          <w:szCs w:val="18"/>
        </w:rPr>
        <w:tab/>
      </w:r>
      <w:r w:rsidR="00EA1820" w:rsidRPr="00D3061B">
        <w:rPr>
          <w:sz w:val="18"/>
          <w:szCs w:val="18"/>
        </w:rPr>
        <w:t>“</w:t>
      </w:r>
      <w:r w:rsidRPr="00D3061B">
        <w:rPr>
          <w:sz w:val="18"/>
          <w:szCs w:val="18"/>
        </w:rPr>
        <w:t>Brilliant!!!!!! And bloody hilarious. Remind me again who will be taking this over once you are gone?</w:t>
      </w:r>
      <w:r w:rsidR="00EA1820" w:rsidRPr="00D3061B">
        <w:rPr>
          <w:sz w:val="18"/>
          <w:szCs w:val="18"/>
        </w:rPr>
        <w:t>”</w:t>
      </w:r>
      <w:r w:rsidRPr="00D3061B">
        <w:rPr>
          <w:sz w:val="18"/>
          <w:szCs w:val="18"/>
        </w:rPr>
        <w:t xml:space="preserve">  (August 2022</w:t>
      </w:r>
      <w:proofErr w:type="gramStart"/>
      <w:r w:rsidRPr="00D3061B">
        <w:rPr>
          <w:sz w:val="18"/>
          <w:szCs w:val="18"/>
        </w:rPr>
        <w:t>)</w:t>
      </w:r>
      <w:proofErr w:type="gramEnd"/>
      <w:r w:rsidRPr="00D3061B">
        <w:rPr>
          <w:sz w:val="18"/>
          <w:szCs w:val="18"/>
        </w:rPr>
        <w:br/>
      </w:r>
      <w:r w:rsidR="00EA1820" w:rsidRPr="00D3061B">
        <w:rPr>
          <w:sz w:val="18"/>
          <w:szCs w:val="18"/>
        </w:rPr>
        <w:t>“</w:t>
      </w:r>
      <w:r w:rsidRPr="00D3061B">
        <w:rPr>
          <w:sz w:val="18"/>
          <w:szCs w:val="18"/>
        </w:rPr>
        <w:t>Brilliant. There is not much you can’t do.</w:t>
      </w:r>
      <w:r w:rsidR="00EA1820" w:rsidRPr="00D3061B">
        <w:rPr>
          <w:sz w:val="18"/>
          <w:szCs w:val="18"/>
        </w:rPr>
        <w:t>”</w:t>
      </w:r>
      <w:r w:rsidRPr="00D3061B">
        <w:rPr>
          <w:sz w:val="18"/>
          <w:szCs w:val="18"/>
        </w:rPr>
        <w:t xml:space="preserve">  (May 2022</w:t>
      </w:r>
      <w:proofErr w:type="gramStart"/>
      <w:r w:rsidRPr="00D3061B">
        <w:rPr>
          <w:sz w:val="18"/>
          <w:szCs w:val="18"/>
        </w:rPr>
        <w:t>)</w:t>
      </w:r>
      <w:proofErr w:type="gramEnd"/>
      <w:r w:rsidRPr="00D3061B">
        <w:rPr>
          <w:sz w:val="18"/>
          <w:szCs w:val="18"/>
        </w:rPr>
        <w:br/>
      </w:r>
      <w:r w:rsidR="00EA1820" w:rsidRPr="00D3061B">
        <w:rPr>
          <w:sz w:val="18"/>
          <w:szCs w:val="18"/>
        </w:rPr>
        <w:t>“</w:t>
      </w:r>
      <w:r w:rsidRPr="00D3061B">
        <w:rPr>
          <w:sz w:val="18"/>
          <w:szCs w:val="18"/>
        </w:rPr>
        <w:t>Love your work Nigel.</w:t>
      </w:r>
      <w:r w:rsidR="00EA1820" w:rsidRPr="00D3061B">
        <w:rPr>
          <w:sz w:val="18"/>
          <w:szCs w:val="18"/>
        </w:rPr>
        <w:t>”</w:t>
      </w:r>
      <w:r w:rsidRPr="00D3061B">
        <w:rPr>
          <w:sz w:val="18"/>
          <w:szCs w:val="18"/>
        </w:rPr>
        <w:t xml:space="preserve">  (February 2022</w:t>
      </w:r>
      <w:proofErr w:type="gramStart"/>
      <w:r w:rsidRPr="00D3061B">
        <w:rPr>
          <w:sz w:val="18"/>
          <w:szCs w:val="18"/>
        </w:rPr>
        <w:t>)</w:t>
      </w:r>
      <w:proofErr w:type="gramEnd"/>
      <w:r w:rsidRPr="00D3061B">
        <w:rPr>
          <w:sz w:val="18"/>
          <w:szCs w:val="18"/>
        </w:rPr>
        <w:br/>
      </w:r>
      <w:r w:rsidR="00EA1820" w:rsidRPr="00D3061B">
        <w:rPr>
          <w:sz w:val="18"/>
          <w:szCs w:val="18"/>
        </w:rPr>
        <w:t>“</w:t>
      </w:r>
      <w:r w:rsidRPr="00D3061B">
        <w:rPr>
          <w:sz w:val="18"/>
          <w:szCs w:val="18"/>
        </w:rPr>
        <w:t>If anyone was going to solve it, it could only be you Nigel.</w:t>
      </w:r>
      <w:r w:rsidR="00EA1820" w:rsidRPr="00D3061B">
        <w:rPr>
          <w:sz w:val="18"/>
          <w:szCs w:val="18"/>
        </w:rPr>
        <w:t>”</w:t>
      </w:r>
      <w:r w:rsidRPr="00D3061B">
        <w:rPr>
          <w:sz w:val="18"/>
          <w:szCs w:val="18"/>
        </w:rPr>
        <w:t xml:space="preserve">  (October 2021)</w:t>
      </w:r>
    </w:p>
    <w:p w:rsidR="001132E8" w:rsidRDefault="001132E8" w:rsidP="00D3061B">
      <w:pPr>
        <w:widowControl w:val="0"/>
      </w:pPr>
      <w:r>
        <w:t>May 2018</w:t>
      </w:r>
      <w:r>
        <w:tab/>
      </w:r>
      <w:r>
        <w:rPr>
          <w:b/>
        </w:rPr>
        <w:t>Various</w:t>
      </w:r>
      <w:r w:rsidRPr="00077D05">
        <w:t>, Aus</w:t>
      </w:r>
      <w:r w:rsidR="00D3061B">
        <w:t xml:space="preserve">tralia </w:t>
      </w:r>
      <w:r w:rsidRPr="00077D05">
        <w:t>Post</w:t>
      </w:r>
      <w:r w:rsidR="00D3061B">
        <w:t xml:space="preserve"> (360 degree feedback report)</w:t>
      </w:r>
    </w:p>
    <w:p w:rsidR="00D3061B" w:rsidRPr="00D3061B" w:rsidRDefault="00D3061B" w:rsidP="00D3061B">
      <w:pPr>
        <w:widowControl w:val="0"/>
        <w:rPr>
          <w:sz w:val="18"/>
          <w:szCs w:val="18"/>
        </w:rPr>
      </w:pPr>
      <w:r w:rsidRPr="00D3061B">
        <w:rPr>
          <w:sz w:val="18"/>
          <w:szCs w:val="18"/>
        </w:rPr>
        <w:tab/>
      </w:r>
      <w:r w:rsidRPr="00D3061B">
        <w:rPr>
          <w:sz w:val="18"/>
          <w:szCs w:val="18"/>
        </w:rPr>
        <w:object w:dxaOrig="3210" w:dyaOrig="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6pt;height:40.85pt" o:ole="">
            <v:imagedata r:id="rId11" o:title=""/>
          </v:shape>
          <o:OLEObject Type="Embed" ProgID="Package" ShapeID="_x0000_i1025" DrawAspect="Content" ObjectID="_1792568563" r:id="rId12"/>
        </w:object>
      </w:r>
    </w:p>
    <w:p w:rsidR="00077D05" w:rsidRDefault="00077D05" w:rsidP="005732CC">
      <w:pPr>
        <w:widowControl w:val="0"/>
      </w:pPr>
      <w:r>
        <w:t>October 2017</w:t>
      </w:r>
      <w:r>
        <w:tab/>
      </w:r>
      <w:r w:rsidRPr="00077D05">
        <w:rPr>
          <w:b/>
        </w:rPr>
        <w:t>Martin Lavelle</w:t>
      </w:r>
      <w:r w:rsidRPr="00077D05">
        <w:t xml:space="preserve">, </w:t>
      </w:r>
      <w:proofErr w:type="spellStart"/>
      <w:r w:rsidRPr="00077D05">
        <w:t>Programmme</w:t>
      </w:r>
      <w:proofErr w:type="spellEnd"/>
      <w:r w:rsidRPr="00077D05">
        <w:t xml:space="preserve"> Manager, Aus</w:t>
      </w:r>
      <w:r>
        <w:t xml:space="preserve">tralia </w:t>
      </w:r>
      <w:r w:rsidRPr="00077D05">
        <w:t>Post</w:t>
      </w:r>
    </w:p>
    <w:p w:rsidR="00077D05" w:rsidRPr="00D3061B" w:rsidRDefault="00077D05" w:rsidP="00077D05">
      <w:pPr>
        <w:widowControl w:val="0"/>
        <w:rPr>
          <w:sz w:val="18"/>
          <w:szCs w:val="18"/>
        </w:rPr>
      </w:pPr>
      <w:r w:rsidRPr="00D3061B">
        <w:rPr>
          <w:sz w:val="18"/>
          <w:szCs w:val="18"/>
        </w:rPr>
        <w:tab/>
        <w:t>“Nigel has taken it upon himself to resolve the technical issues surrounding the self-install procedure for the PINpad Hardware refresh.  He takes great delight in solving deep technical issues working in his own down time to understand the problem and resolve it.  This has taken some time and through his efforts a workable solution has been driven out.  This delights our business by confirming the self-install strategy and reduces the organisational spend by around $800k.”</w:t>
      </w:r>
    </w:p>
    <w:p w:rsidR="00077D05" w:rsidRDefault="00077D05" w:rsidP="00077D05">
      <w:pPr>
        <w:widowControl w:val="0"/>
      </w:pPr>
      <w:r>
        <w:t>January 2017</w:t>
      </w:r>
      <w:r>
        <w:tab/>
      </w:r>
      <w:r w:rsidRPr="00077D05">
        <w:rPr>
          <w:b/>
        </w:rPr>
        <w:t xml:space="preserve">Anita </w:t>
      </w:r>
      <w:proofErr w:type="spellStart"/>
      <w:r w:rsidRPr="00077D05">
        <w:rPr>
          <w:b/>
        </w:rPr>
        <w:t>Matuszewski</w:t>
      </w:r>
      <w:proofErr w:type="spellEnd"/>
      <w:r w:rsidRPr="00077D05">
        <w:t>, Head of Technology, Aus</w:t>
      </w:r>
      <w:r>
        <w:t xml:space="preserve">tralia </w:t>
      </w:r>
      <w:r w:rsidRPr="00077D05">
        <w:t>Post</w:t>
      </w:r>
    </w:p>
    <w:p w:rsidR="00077D05" w:rsidRPr="00D3061B" w:rsidRDefault="00077D05" w:rsidP="00077D05">
      <w:pPr>
        <w:widowControl w:val="0"/>
        <w:rPr>
          <w:sz w:val="18"/>
          <w:szCs w:val="18"/>
        </w:rPr>
      </w:pPr>
      <w:r w:rsidRPr="00D3061B">
        <w:rPr>
          <w:sz w:val="18"/>
          <w:szCs w:val="18"/>
        </w:rPr>
        <w:tab/>
        <w:t xml:space="preserve">“Excellent job on PINpad zero floor limit work. Able to articulate problem, solution and drive remediation. Can talk </w:t>
      </w:r>
      <w:proofErr w:type="spellStart"/>
      <w:r w:rsidRPr="00D3061B">
        <w:rPr>
          <w:sz w:val="18"/>
          <w:szCs w:val="18"/>
        </w:rPr>
        <w:t>techo</w:t>
      </w:r>
      <w:proofErr w:type="spellEnd"/>
      <w:r w:rsidRPr="00D3061B">
        <w:rPr>
          <w:sz w:val="18"/>
          <w:szCs w:val="18"/>
        </w:rPr>
        <w:t>, talk business, talk SENSE! Well done keep it up - much appreciated.”</w:t>
      </w:r>
    </w:p>
    <w:p w:rsidR="000B5452" w:rsidRDefault="000B5452" w:rsidP="005732CC">
      <w:pPr>
        <w:widowControl w:val="0"/>
      </w:pPr>
      <w:r>
        <w:t>October 2011</w:t>
      </w:r>
      <w:r>
        <w:tab/>
      </w:r>
      <w:r w:rsidRPr="000B5452">
        <w:rPr>
          <w:b/>
        </w:rPr>
        <w:t xml:space="preserve">Phil </w:t>
      </w:r>
      <w:proofErr w:type="spellStart"/>
      <w:r w:rsidRPr="000B5452">
        <w:rPr>
          <w:b/>
        </w:rPr>
        <w:t>McAleer</w:t>
      </w:r>
      <w:proofErr w:type="spellEnd"/>
      <w:r>
        <w:t>, Project Manager, Coles</w:t>
      </w:r>
    </w:p>
    <w:p w:rsidR="000B5452" w:rsidRPr="00D3061B" w:rsidRDefault="000B5452" w:rsidP="005732CC">
      <w:pPr>
        <w:widowControl w:val="0"/>
        <w:rPr>
          <w:sz w:val="18"/>
          <w:szCs w:val="18"/>
        </w:rPr>
      </w:pPr>
      <w:r w:rsidRPr="00D3061B">
        <w:rPr>
          <w:sz w:val="18"/>
          <w:szCs w:val="18"/>
        </w:rPr>
        <w:tab/>
      </w:r>
      <w:r w:rsidR="00EA1820" w:rsidRPr="00D3061B">
        <w:rPr>
          <w:sz w:val="18"/>
          <w:szCs w:val="18"/>
        </w:rPr>
        <w:t>“</w:t>
      </w:r>
      <w:r w:rsidRPr="00D3061B">
        <w:rPr>
          <w:sz w:val="18"/>
          <w:szCs w:val="18"/>
        </w:rPr>
        <w:t>Nigel delivered outstanding work during the Coles project. In particular, he was very innovative and found clever ways to produce great results.</w:t>
      </w:r>
      <w:r w:rsidR="00EA1820" w:rsidRPr="00D3061B">
        <w:rPr>
          <w:sz w:val="18"/>
          <w:szCs w:val="18"/>
        </w:rPr>
        <w:t>”</w:t>
      </w:r>
    </w:p>
    <w:p w:rsidR="00040B53" w:rsidRPr="009F2B3B" w:rsidRDefault="00040B53" w:rsidP="005732CC">
      <w:pPr>
        <w:widowControl w:val="0"/>
      </w:pPr>
      <w:r w:rsidRPr="009F2B3B">
        <w:t>July 2008</w:t>
      </w:r>
      <w:r w:rsidRPr="009F2B3B">
        <w:tab/>
      </w:r>
      <w:r w:rsidRPr="009F2B3B">
        <w:rPr>
          <w:b/>
        </w:rPr>
        <w:t>Peter Moody</w:t>
      </w:r>
      <w:r w:rsidRPr="009F2B3B">
        <w:t>, Senior Implementation Manager, NAB:</w:t>
      </w:r>
    </w:p>
    <w:p w:rsidR="00040B53" w:rsidRPr="00D3061B" w:rsidRDefault="00040B53" w:rsidP="005732CC">
      <w:pPr>
        <w:widowControl w:val="0"/>
        <w:rPr>
          <w:sz w:val="18"/>
          <w:szCs w:val="18"/>
        </w:rPr>
      </w:pPr>
      <w:r w:rsidRPr="00D3061B">
        <w:rPr>
          <w:sz w:val="18"/>
          <w:szCs w:val="18"/>
        </w:rPr>
        <w:tab/>
        <w:t xml:space="preserve">“You were one of the few who took what was in front of us professionally and ensured you made time to attend most if not all of the scheduled internal and external conference calls and meetings. During those meetings your conduct was professional and your subject matter expertise invaluable.  You took ownership of the components assigned (or had fallen in your lap). You got on with the tasks at hand and kept everybody regularly informed.  You informed internal and external parties how it is and didn't fluff about just telling people what they wanted to hear.  When issues did arise they were clearly communicated and rectified promptly (not that there were many of these instances).  The end result was an exceptional piece of work completed to a very demanding client’s satisfaction (and beyond judging by the conversations I've had with </w:t>
      </w:r>
      <w:r w:rsidR="00B91648" w:rsidRPr="00D3061B">
        <w:rPr>
          <w:sz w:val="18"/>
          <w:szCs w:val="18"/>
        </w:rPr>
        <w:t>[</w:t>
      </w:r>
      <w:r w:rsidRPr="00D3061B">
        <w:rPr>
          <w:sz w:val="18"/>
          <w:szCs w:val="18"/>
        </w:rPr>
        <w:t>c</w:t>
      </w:r>
      <w:r w:rsidR="00954C9D" w:rsidRPr="00D3061B">
        <w:rPr>
          <w:sz w:val="18"/>
          <w:szCs w:val="18"/>
        </w:rPr>
        <w:t>lient</w:t>
      </w:r>
      <w:r w:rsidR="00B91648" w:rsidRPr="00D3061B">
        <w:rPr>
          <w:sz w:val="18"/>
          <w:szCs w:val="18"/>
        </w:rPr>
        <w:t>]</w:t>
      </w:r>
      <w:r w:rsidRPr="00D3061B">
        <w:rPr>
          <w:sz w:val="18"/>
          <w:szCs w:val="18"/>
        </w:rPr>
        <w:t>).”</w:t>
      </w:r>
    </w:p>
    <w:p w:rsidR="00810542" w:rsidRPr="009F2B3B" w:rsidRDefault="00810542" w:rsidP="005732CC">
      <w:pPr>
        <w:widowControl w:val="0"/>
      </w:pPr>
      <w:r w:rsidRPr="009F2B3B">
        <w:lastRenderedPageBreak/>
        <w:t>January 2004</w:t>
      </w:r>
      <w:r w:rsidRPr="009F2B3B">
        <w:tab/>
      </w:r>
      <w:r w:rsidRPr="009F2B3B">
        <w:rPr>
          <w:b/>
        </w:rPr>
        <w:t>Steve Walker</w:t>
      </w:r>
      <w:r w:rsidRPr="009F2B3B">
        <w:t>, Manager, eFunds International:</w:t>
      </w:r>
    </w:p>
    <w:p w:rsidR="00810542" w:rsidRPr="00D3061B" w:rsidRDefault="00810542" w:rsidP="005732CC">
      <w:pPr>
        <w:widowControl w:val="0"/>
        <w:rPr>
          <w:sz w:val="18"/>
          <w:szCs w:val="18"/>
        </w:rPr>
      </w:pPr>
      <w:r w:rsidRPr="00D3061B">
        <w:rPr>
          <w:sz w:val="18"/>
          <w:szCs w:val="18"/>
        </w:rPr>
        <w:tab/>
        <w:t>“Nigel has demonstrated great flexibility and a high level of skill in managing clients, staff and commercials to maintain expected project revenue and client satisfaction. 4(/5)”</w:t>
      </w:r>
      <w:r w:rsidRPr="00D3061B">
        <w:rPr>
          <w:sz w:val="18"/>
          <w:szCs w:val="18"/>
        </w:rPr>
        <w:br/>
        <w:t>“Nigel is a natural communicator ... team management and client communications are, in my experience, better than the norm. 4(/5)”</w:t>
      </w:r>
      <w:r w:rsidRPr="00D3061B">
        <w:rPr>
          <w:sz w:val="18"/>
          <w:szCs w:val="18"/>
        </w:rPr>
        <w:br/>
        <w:t>Nigel has proved to be a highly flexible and capable PM, who can apply his expertise to a wide range of applications. 4(/5)”</w:t>
      </w:r>
    </w:p>
    <w:p w:rsidR="00130165" w:rsidRPr="009F2B3B" w:rsidRDefault="00130165" w:rsidP="005732CC">
      <w:pPr>
        <w:widowControl w:val="0"/>
      </w:pPr>
      <w:r w:rsidRPr="009F2B3B">
        <w:t>June 2002</w:t>
      </w:r>
      <w:r w:rsidRPr="009F2B3B">
        <w:tab/>
      </w:r>
      <w:r w:rsidRPr="009F2B3B">
        <w:rPr>
          <w:b/>
        </w:rPr>
        <w:t>Denis Stalker</w:t>
      </w:r>
      <w:r w:rsidRPr="009F2B3B">
        <w:t>, IT Delivery Manager, Barclaycard Merchant Services:</w:t>
      </w:r>
    </w:p>
    <w:p w:rsidR="00130165" w:rsidRPr="00D3061B" w:rsidRDefault="00130165" w:rsidP="005732CC">
      <w:pPr>
        <w:widowControl w:val="0"/>
        <w:rPr>
          <w:sz w:val="18"/>
          <w:szCs w:val="18"/>
        </w:rPr>
      </w:pPr>
      <w:r w:rsidRPr="00D3061B">
        <w:rPr>
          <w:sz w:val="18"/>
          <w:szCs w:val="18"/>
        </w:rPr>
        <w:tab/>
        <w:t>“I wanted to take the opportunity, before I leave, of registering my appreciation for the work done by Nigel Grounds since he joined the project and the good working relationships that he has worked to build ... He has, in my opinion, managed to strike the difficult balance of being open enough with BMS for us to understand situations and appreciate problems without going so far as to reveal information TNS may wish to remain more confidential ... I have also appreciated Nigel's manner and approach which has always been cheerful and helpful - it makes life so much easier. As the TNS point of contact for BMS/Bell development I feel that Nigel has been a very good ambassador for TNS.”</w:t>
      </w:r>
    </w:p>
    <w:sectPr w:rsidR="00130165" w:rsidRPr="00D3061B" w:rsidSect="005461FD">
      <w:footerReference w:type="default" r:id="rId1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1B" w:rsidRDefault="00D3061B">
      <w:r>
        <w:separator/>
      </w:r>
    </w:p>
  </w:endnote>
  <w:endnote w:type="continuationSeparator" w:id="0">
    <w:p w:rsidR="00D3061B" w:rsidRDefault="00D3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61B" w:rsidRDefault="00497A0A">
    <w:pPr>
      <w:pStyle w:val="Footer"/>
      <w:tabs>
        <w:tab w:val="clear" w:pos="4153"/>
        <w:tab w:val="clear" w:pos="8306"/>
      </w:tabs>
      <w:jc w:val="right"/>
      <w:rPr>
        <w:sz w:val="20"/>
        <w:lang w:val="en-US"/>
      </w:rPr>
    </w:pPr>
    <w:r>
      <w:rPr>
        <w:sz w:val="20"/>
        <w:lang w:val="en-US"/>
      </w:rPr>
      <w:t>November</w:t>
    </w:r>
    <w:r w:rsidR="00D3061B">
      <w:rPr>
        <w:sz w:val="20"/>
        <w:lang w:val="en-US"/>
      </w:rPr>
      <w:t xml:space="preserve"> 202</w:t>
    </w:r>
    <w:r w:rsidR="00E40803">
      <w:rPr>
        <w:sz w:val="20"/>
        <w:lang w:val="en-US"/>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1B" w:rsidRDefault="00D3061B">
      <w:r>
        <w:separator/>
      </w:r>
    </w:p>
  </w:footnote>
  <w:footnote w:type="continuationSeparator" w:id="0">
    <w:p w:rsidR="00D3061B" w:rsidRDefault="00D3061B">
      <w:r>
        <w:continuationSeparator/>
      </w:r>
    </w:p>
  </w:footnote>
  <w:footnote w:id="1">
    <w:p w:rsidR="00497A0A" w:rsidRPr="00497A0A" w:rsidRDefault="00497A0A">
      <w:pPr>
        <w:pStyle w:val="FootnoteText"/>
        <w:rPr>
          <w:lang w:val="en-AU"/>
        </w:rPr>
      </w:pPr>
      <w:r>
        <w:rPr>
          <w:rStyle w:val="FootnoteReference"/>
        </w:rPr>
        <w:footnoteRef/>
      </w:r>
      <w:r>
        <w:t xml:space="preserve"> </w:t>
      </w:r>
      <w:r>
        <w:rPr>
          <w:lang w:val="en-AU"/>
        </w:rPr>
        <w:t>Guardian or custodian (NZ Māori)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1194"/>
    <w:multiLevelType w:val="singleLevel"/>
    <w:tmpl w:val="CE3C6A32"/>
    <w:lvl w:ilvl="0">
      <w:start w:val="1"/>
      <w:numFmt w:val="bullet"/>
      <w:pStyle w:val="Sub-bullet"/>
      <w:lvlText w:val=""/>
      <w:lvlJc w:val="left"/>
      <w:pPr>
        <w:tabs>
          <w:tab w:val="num" w:pos="360"/>
        </w:tabs>
        <w:ind w:left="284" w:hanging="284"/>
      </w:pPr>
      <w:rPr>
        <w:rFonts w:ascii="Symbol" w:hAnsi="Symbol" w:hint="default"/>
        <w:b w:val="0"/>
        <w:i w:val="0"/>
      </w:rPr>
    </w:lvl>
  </w:abstractNum>
  <w:abstractNum w:abstractNumId="1" w15:restartNumberingAfterBreak="0">
    <w:nsid w:val="1228478F"/>
    <w:multiLevelType w:val="singleLevel"/>
    <w:tmpl w:val="A44C987C"/>
    <w:lvl w:ilvl="0">
      <w:start w:val="1"/>
      <w:numFmt w:val="bullet"/>
      <w:pStyle w:val="Bullet"/>
      <w:lvlText w:val=""/>
      <w:lvlJc w:val="left"/>
      <w:pPr>
        <w:tabs>
          <w:tab w:val="num" w:pos="360"/>
        </w:tabs>
        <w:ind w:left="284" w:hanging="284"/>
      </w:pPr>
      <w:rPr>
        <w:rFonts w:ascii="Symbol" w:hAnsi="Symbol" w:hint="default"/>
        <w:b w:val="0"/>
        <w:i w:val="0"/>
        <w:sz w:val="16"/>
      </w:rPr>
    </w:lvl>
  </w:abstractNum>
  <w:abstractNum w:abstractNumId="2" w15:restartNumberingAfterBreak="0">
    <w:nsid w:val="48867EE8"/>
    <w:multiLevelType w:val="singleLevel"/>
    <w:tmpl w:val="98EAC98E"/>
    <w:lvl w:ilvl="0">
      <w:start w:val="1984"/>
      <w:numFmt w:val="decimal"/>
      <w:lvlText w:val="%1"/>
      <w:lvlJc w:val="left"/>
      <w:pPr>
        <w:tabs>
          <w:tab w:val="num" w:pos="1425"/>
        </w:tabs>
        <w:ind w:left="1425" w:hanging="1425"/>
      </w:pPr>
      <w:rPr>
        <w:rFonts w:hint="default"/>
      </w:rPr>
    </w:lvl>
  </w:abstractNum>
  <w:abstractNum w:abstractNumId="3" w15:restartNumberingAfterBreak="0">
    <w:nsid w:val="5D0E1FB0"/>
    <w:multiLevelType w:val="singleLevel"/>
    <w:tmpl w:val="148EF1AA"/>
    <w:lvl w:ilvl="0">
      <w:start w:val="1"/>
      <w:numFmt w:val="bullet"/>
      <w:lvlText w:val=""/>
      <w:lvlJc w:val="left"/>
      <w:pPr>
        <w:tabs>
          <w:tab w:val="num" w:pos="360"/>
        </w:tabs>
        <w:ind w:left="284" w:hanging="284"/>
      </w:pPr>
      <w:rPr>
        <w:rFonts w:ascii="Symbol" w:hAnsi="Symbol" w:hint="default"/>
        <w:b w:val="0"/>
        <w:i w:val="0"/>
        <w:sz w:val="16"/>
      </w:rPr>
    </w:lvl>
  </w:abstractNum>
  <w:abstractNum w:abstractNumId="4" w15:restartNumberingAfterBreak="0">
    <w:nsid w:val="5F9938A8"/>
    <w:multiLevelType w:val="singleLevel"/>
    <w:tmpl w:val="D036587A"/>
    <w:lvl w:ilvl="0">
      <w:start w:val="1"/>
      <w:numFmt w:val="bullet"/>
      <w:lvlText w:val=""/>
      <w:lvlJc w:val="left"/>
      <w:pPr>
        <w:tabs>
          <w:tab w:val="num" w:pos="1778"/>
        </w:tabs>
        <w:ind w:left="284" w:firstLine="1134"/>
      </w:pPr>
      <w:rPr>
        <w:rFonts w:ascii="Symbol" w:hAnsi="Symbol" w:hint="default"/>
        <w:b w:val="0"/>
        <w:i w:val="0"/>
        <w:sz w:val="16"/>
      </w:rPr>
    </w:lvl>
  </w:abstractNum>
  <w:abstractNum w:abstractNumId="5" w15:restartNumberingAfterBreak="0">
    <w:nsid w:val="774563C2"/>
    <w:multiLevelType w:val="singleLevel"/>
    <w:tmpl w:val="A502DE2A"/>
    <w:lvl w:ilvl="0">
      <w:start w:val="1"/>
      <w:numFmt w:val="bullet"/>
      <w:lvlText w:val=""/>
      <w:lvlJc w:val="left"/>
      <w:pPr>
        <w:tabs>
          <w:tab w:val="num" w:pos="360"/>
        </w:tabs>
        <w:ind w:left="284" w:hanging="284"/>
      </w:pPr>
      <w:rPr>
        <w:rFonts w:ascii="Symbol" w:hAnsi="Symbol" w:hint="default"/>
        <w:b w:val="0"/>
        <w:i w:val="0"/>
        <w:sz w:val="16"/>
      </w:rPr>
    </w:lvl>
  </w:abstractNum>
  <w:abstractNum w:abstractNumId="6" w15:restartNumberingAfterBreak="0">
    <w:nsid w:val="7D8B0470"/>
    <w:multiLevelType w:val="singleLevel"/>
    <w:tmpl w:val="D918EDF6"/>
    <w:lvl w:ilvl="0">
      <w:start w:val="1"/>
      <w:numFmt w:val="bullet"/>
      <w:lvlText w:val=""/>
      <w:lvlJc w:val="left"/>
      <w:pPr>
        <w:tabs>
          <w:tab w:val="num" w:pos="360"/>
        </w:tabs>
        <w:ind w:left="284" w:hanging="284"/>
      </w:pPr>
      <w:rPr>
        <w:rFonts w:ascii="Symbol" w:hAnsi="Symbol" w:hint="default"/>
        <w:b w:val="0"/>
        <w:i w:val="0"/>
      </w:r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4D"/>
    <w:rsid w:val="000052A0"/>
    <w:rsid w:val="00007A80"/>
    <w:rsid w:val="00040B53"/>
    <w:rsid w:val="00065647"/>
    <w:rsid w:val="00075894"/>
    <w:rsid w:val="00077D05"/>
    <w:rsid w:val="000832A2"/>
    <w:rsid w:val="000854BA"/>
    <w:rsid w:val="00085B0A"/>
    <w:rsid w:val="000928A6"/>
    <w:rsid w:val="000A667E"/>
    <w:rsid w:val="000B3FC5"/>
    <w:rsid w:val="000B5452"/>
    <w:rsid w:val="000B55A0"/>
    <w:rsid w:val="000D1833"/>
    <w:rsid w:val="000E008F"/>
    <w:rsid w:val="000E1450"/>
    <w:rsid w:val="000E2DE7"/>
    <w:rsid w:val="000F1FDE"/>
    <w:rsid w:val="000F7636"/>
    <w:rsid w:val="00101B1F"/>
    <w:rsid w:val="00112A7D"/>
    <w:rsid w:val="001132E8"/>
    <w:rsid w:val="00130165"/>
    <w:rsid w:val="00167F5A"/>
    <w:rsid w:val="00180F37"/>
    <w:rsid w:val="00190166"/>
    <w:rsid w:val="001918AD"/>
    <w:rsid w:val="00194132"/>
    <w:rsid w:val="00194238"/>
    <w:rsid w:val="001A20BA"/>
    <w:rsid w:val="001B4010"/>
    <w:rsid w:val="001C222C"/>
    <w:rsid w:val="001C3515"/>
    <w:rsid w:val="001C75C9"/>
    <w:rsid w:val="001D28FC"/>
    <w:rsid w:val="001D7878"/>
    <w:rsid w:val="001F014F"/>
    <w:rsid w:val="001F1FA9"/>
    <w:rsid w:val="00221C7D"/>
    <w:rsid w:val="002259AA"/>
    <w:rsid w:val="002300ED"/>
    <w:rsid w:val="002503DA"/>
    <w:rsid w:val="002621C3"/>
    <w:rsid w:val="002655D8"/>
    <w:rsid w:val="002A4DA8"/>
    <w:rsid w:val="002D3079"/>
    <w:rsid w:val="002E2785"/>
    <w:rsid w:val="002F6D6F"/>
    <w:rsid w:val="002F7A0A"/>
    <w:rsid w:val="00311056"/>
    <w:rsid w:val="00326DC0"/>
    <w:rsid w:val="00332DCC"/>
    <w:rsid w:val="0035372C"/>
    <w:rsid w:val="003552D3"/>
    <w:rsid w:val="00367F9C"/>
    <w:rsid w:val="003723A2"/>
    <w:rsid w:val="00376756"/>
    <w:rsid w:val="003853AE"/>
    <w:rsid w:val="003930C6"/>
    <w:rsid w:val="00394A67"/>
    <w:rsid w:val="003A2940"/>
    <w:rsid w:val="003B74DE"/>
    <w:rsid w:val="003C7F6B"/>
    <w:rsid w:val="003D3DF3"/>
    <w:rsid w:val="003E4863"/>
    <w:rsid w:val="003E7C3F"/>
    <w:rsid w:val="003F226B"/>
    <w:rsid w:val="003F56D0"/>
    <w:rsid w:val="00400A14"/>
    <w:rsid w:val="004122EC"/>
    <w:rsid w:val="00417372"/>
    <w:rsid w:val="004232DF"/>
    <w:rsid w:val="00425F47"/>
    <w:rsid w:val="00434994"/>
    <w:rsid w:val="00442350"/>
    <w:rsid w:val="00442A5C"/>
    <w:rsid w:val="00445422"/>
    <w:rsid w:val="004501B9"/>
    <w:rsid w:val="0046630C"/>
    <w:rsid w:val="004678B8"/>
    <w:rsid w:val="00481F09"/>
    <w:rsid w:val="00485325"/>
    <w:rsid w:val="004922CB"/>
    <w:rsid w:val="00497A0A"/>
    <w:rsid w:val="004A3C9D"/>
    <w:rsid w:val="004B2FAD"/>
    <w:rsid w:val="004C597E"/>
    <w:rsid w:val="004D12A0"/>
    <w:rsid w:val="004D1389"/>
    <w:rsid w:val="004E4DD5"/>
    <w:rsid w:val="004E7262"/>
    <w:rsid w:val="004F2954"/>
    <w:rsid w:val="005201E0"/>
    <w:rsid w:val="0053428C"/>
    <w:rsid w:val="00534E7B"/>
    <w:rsid w:val="00541DF7"/>
    <w:rsid w:val="0054467C"/>
    <w:rsid w:val="005461FD"/>
    <w:rsid w:val="005549BE"/>
    <w:rsid w:val="005732CC"/>
    <w:rsid w:val="005A0FE2"/>
    <w:rsid w:val="005C086B"/>
    <w:rsid w:val="005E5D67"/>
    <w:rsid w:val="005E6A86"/>
    <w:rsid w:val="005E7D95"/>
    <w:rsid w:val="005F65EA"/>
    <w:rsid w:val="00601181"/>
    <w:rsid w:val="00615F50"/>
    <w:rsid w:val="00635C84"/>
    <w:rsid w:val="00651E21"/>
    <w:rsid w:val="00664B74"/>
    <w:rsid w:val="00691B73"/>
    <w:rsid w:val="00694F1C"/>
    <w:rsid w:val="006A3781"/>
    <w:rsid w:val="006A7367"/>
    <w:rsid w:val="006B7631"/>
    <w:rsid w:val="006C4D7F"/>
    <w:rsid w:val="006D7694"/>
    <w:rsid w:val="006E283A"/>
    <w:rsid w:val="006F5D81"/>
    <w:rsid w:val="0070267D"/>
    <w:rsid w:val="00720E46"/>
    <w:rsid w:val="007419B7"/>
    <w:rsid w:val="00762812"/>
    <w:rsid w:val="00776865"/>
    <w:rsid w:val="007A45F5"/>
    <w:rsid w:val="007B1D24"/>
    <w:rsid w:val="007B509F"/>
    <w:rsid w:val="007E3663"/>
    <w:rsid w:val="007E6945"/>
    <w:rsid w:val="007F4819"/>
    <w:rsid w:val="00810542"/>
    <w:rsid w:val="00835520"/>
    <w:rsid w:val="00842B0A"/>
    <w:rsid w:val="00845326"/>
    <w:rsid w:val="00874752"/>
    <w:rsid w:val="00876FC2"/>
    <w:rsid w:val="00890B41"/>
    <w:rsid w:val="008A3F7F"/>
    <w:rsid w:val="00907BEE"/>
    <w:rsid w:val="00916F4A"/>
    <w:rsid w:val="009205AB"/>
    <w:rsid w:val="00922AF2"/>
    <w:rsid w:val="00927060"/>
    <w:rsid w:val="00954C9D"/>
    <w:rsid w:val="00964A83"/>
    <w:rsid w:val="009650DE"/>
    <w:rsid w:val="00965726"/>
    <w:rsid w:val="00966C79"/>
    <w:rsid w:val="00967391"/>
    <w:rsid w:val="009736E3"/>
    <w:rsid w:val="00973AAF"/>
    <w:rsid w:val="009803F0"/>
    <w:rsid w:val="009A60BC"/>
    <w:rsid w:val="009B70C0"/>
    <w:rsid w:val="009C14D1"/>
    <w:rsid w:val="009C4FFD"/>
    <w:rsid w:val="009D55A5"/>
    <w:rsid w:val="009D7999"/>
    <w:rsid w:val="009F2B3B"/>
    <w:rsid w:val="00A02785"/>
    <w:rsid w:val="00A25B24"/>
    <w:rsid w:val="00A40DA9"/>
    <w:rsid w:val="00A4220E"/>
    <w:rsid w:val="00A43800"/>
    <w:rsid w:val="00A43F61"/>
    <w:rsid w:val="00A47C74"/>
    <w:rsid w:val="00A517CA"/>
    <w:rsid w:val="00A51E34"/>
    <w:rsid w:val="00A520D1"/>
    <w:rsid w:val="00A629CF"/>
    <w:rsid w:val="00A66D22"/>
    <w:rsid w:val="00A83CE9"/>
    <w:rsid w:val="00A9173A"/>
    <w:rsid w:val="00A95695"/>
    <w:rsid w:val="00AA31A5"/>
    <w:rsid w:val="00B10177"/>
    <w:rsid w:val="00B17D70"/>
    <w:rsid w:val="00B34B4B"/>
    <w:rsid w:val="00B67A80"/>
    <w:rsid w:val="00B8574E"/>
    <w:rsid w:val="00B86AAC"/>
    <w:rsid w:val="00B91648"/>
    <w:rsid w:val="00B9651B"/>
    <w:rsid w:val="00BB317C"/>
    <w:rsid w:val="00BC142D"/>
    <w:rsid w:val="00BE4E90"/>
    <w:rsid w:val="00BF35EA"/>
    <w:rsid w:val="00BF4C30"/>
    <w:rsid w:val="00C02738"/>
    <w:rsid w:val="00C0294B"/>
    <w:rsid w:val="00C11CB3"/>
    <w:rsid w:val="00C56837"/>
    <w:rsid w:val="00C62BFE"/>
    <w:rsid w:val="00C67F8F"/>
    <w:rsid w:val="00C725D5"/>
    <w:rsid w:val="00C80E69"/>
    <w:rsid w:val="00C81A4E"/>
    <w:rsid w:val="00C8260C"/>
    <w:rsid w:val="00CB1EFB"/>
    <w:rsid w:val="00CC5046"/>
    <w:rsid w:val="00CD037D"/>
    <w:rsid w:val="00CD3199"/>
    <w:rsid w:val="00CD384B"/>
    <w:rsid w:val="00CD7EF5"/>
    <w:rsid w:val="00CE2559"/>
    <w:rsid w:val="00CE4E21"/>
    <w:rsid w:val="00D0519C"/>
    <w:rsid w:val="00D07FA5"/>
    <w:rsid w:val="00D10679"/>
    <w:rsid w:val="00D12664"/>
    <w:rsid w:val="00D14EC0"/>
    <w:rsid w:val="00D3061B"/>
    <w:rsid w:val="00D458FB"/>
    <w:rsid w:val="00D73C32"/>
    <w:rsid w:val="00D80DD1"/>
    <w:rsid w:val="00D81E0D"/>
    <w:rsid w:val="00D901C8"/>
    <w:rsid w:val="00DA09E4"/>
    <w:rsid w:val="00DA2F0B"/>
    <w:rsid w:val="00DA38DF"/>
    <w:rsid w:val="00DC500B"/>
    <w:rsid w:val="00DE0C42"/>
    <w:rsid w:val="00DE285D"/>
    <w:rsid w:val="00DE3F56"/>
    <w:rsid w:val="00E00A1E"/>
    <w:rsid w:val="00E0167B"/>
    <w:rsid w:val="00E029F9"/>
    <w:rsid w:val="00E06FEB"/>
    <w:rsid w:val="00E137E3"/>
    <w:rsid w:val="00E25174"/>
    <w:rsid w:val="00E40803"/>
    <w:rsid w:val="00E42EBB"/>
    <w:rsid w:val="00E57444"/>
    <w:rsid w:val="00E677E6"/>
    <w:rsid w:val="00E86CB3"/>
    <w:rsid w:val="00E90A3E"/>
    <w:rsid w:val="00EA1820"/>
    <w:rsid w:val="00EA3E9E"/>
    <w:rsid w:val="00EC657F"/>
    <w:rsid w:val="00EE1B5E"/>
    <w:rsid w:val="00F053F3"/>
    <w:rsid w:val="00F2376D"/>
    <w:rsid w:val="00F24F71"/>
    <w:rsid w:val="00F25AC8"/>
    <w:rsid w:val="00F32320"/>
    <w:rsid w:val="00F613D4"/>
    <w:rsid w:val="00F805C9"/>
    <w:rsid w:val="00F8792F"/>
    <w:rsid w:val="00FA04B6"/>
    <w:rsid w:val="00FA1F4D"/>
    <w:rsid w:val="00FA5AF7"/>
    <w:rsid w:val="00FB1077"/>
    <w:rsid w:val="00FB2F23"/>
    <w:rsid w:val="00FB3D2A"/>
    <w:rsid w:val="00FD6303"/>
    <w:rsid w:val="00FE4913"/>
    <w:rsid w:val="00FE7EC6"/>
    <w:rsid w:val="00FF4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6081"/>
    <o:shapelayout v:ext="edit">
      <o:idmap v:ext="edit" data="1"/>
    </o:shapelayout>
  </w:shapeDefaults>
  <w:decimalSymbol w:val="."/>
  <w:listSeparator w:val=","/>
  <w15:docId w15:val="{ED78D29E-3606-4305-9EEB-1677BE26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ind w:left="1701" w:hanging="1701"/>
    </w:pPr>
    <w:rPr>
      <w:sz w:val="24"/>
      <w:lang w:val="en-NZ" w:eastAsia="en-US"/>
    </w:rPr>
  </w:style>
  <w:style w:type="paragraph" w:styleId="Heading1">
    <w:name w:val="heading 1"/>
    <w:basedOn w:val="Normal"/>
    <w:next w:val="Normal"/>
    <w:qFormat/>
    <w:pPr>
      <w:keepNext/>
      <w:pBdr>
        <w:bottom w:val="single" w:sz="18" w:space="1" w:color="auto"/>
      </w:pBdr>
      <w:spacing w:before="360" w:after="120"/>
      <w:outlineLvl w:val="0"/>
    </w:pPr>
    <w:rPr>
      <w:rFonts w:ascii="Arial" w:hAnsi="Arial"/>
      <w:b/>
      <w:kern w:val="28"/>
      <w:sz w:val="28"/>
    </w:rPr>
  </w:style>
  <w:style w:type="paragraph" w:styleId="Heading2">
    <w:name w:val="heading 2"/>
    <w:basedOn w:val="Normal"/>
    <w:next w:val="Normal"/>
    <w:qFormat/>
    <w:pPr>
      <w:keepNext/>
      <w:spacing w:after="120"/>
      <w:outlineLvl w:val="1"/>
    </w:pPr>
    <w:rPr>
      <w:rFonts w:ascii="Arial" w:hAnsi="Arial"/>
      <w:b/>
      <w:i/>
    </w:rPr>
  </w:style>
  <w:style w:type="paragraph" w:styleId="Heading3">
    <w:name w:val="heading 3"/>
    <w:basedOn w:val="Normal"/>
    <w:next w:val="Normal"/>
    <w:qFormat/>
    <w:pPr>
      <w:keepNext/>
      <w:spacing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customStyle="1" w:styleId="Bullet">
    <w:name w:val="Bullet"/>
    <w:basedOn w:val="Normal"/>
    <w:pPr>
      <w:numPr>
        <w:numId w:val="7"/>
      </w:numPr>
      <w:tabs>
        <w:tab w:val="clear" w:pos="360"/>
        <w:tab w:val="num" w:pos="1985"/>
      </w:tabs>
      <w:spacing w:before="0"/>
      <w:ind w:left="1985"/>
    </w:pPr>
  </w:style>
  <w:style w:type="paragraph" w:styleId="Footer">
    <w:name w:val="foot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C0294B"/>
    <w:rPr>
      <w:rFonts w:ascii="Tahoma" w:hAnsi="Tahoma" w:cs="Tahoma"/>
      <w:sz w:val="16"/>
      <w:szCs w:val="16"/>
    </w:rPr>
  </w:style>
  <w:style w:type="paragraph" w:customStyle="1" w:styleId="Sub-bullet">
    <w:name w:val="Sub-bullet"/>
    <w:basedOn w:val="Bullet"/>
    <w:pPr>
      <w:numPr>
        <w:numId w:val="5"/>
      </w:numPr>
      <w:tabs>
        <w:tab w:val="clear" w:pos="360"/>
      </w:tabs>
      <w:ind w:left="2268"/>
    </w:pPr>
  </w:style>
  <w:style w:type="table" w:styleId="TableGrid">
    <w:name w:val="Table Grid"/>
    <w:basedOn w:val="TableNormal"/>
    <w:rsid w:val="00835520"/>
    <w:pPr>
      <w:spacing w:before="120"/>
      <w:ind w:left="1701" w:hanging="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835520"/>
    <w:pPr>
      <w:ind w:left="0" w:firstLine="0"/>
    </w:pPr>
  </w:style>
  <w:style w:type="paragraph" w:customStyle="1" w:styleId="Tablebullet">
    <w:name w:val="Table bullet"/>
    <w:basedOn w:val="Bullet"/>
    <w:rsid w:val="007E6945"/>
    <w:pPr>
      <w:tabs>
        <w:tab w:val="clear" w:pos="1985"/>
      </w:tabs>
      <w:spacing w:before="6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61)%20420%20975%2044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odstuff.co.nz/" TargetMode="External"/><Relationship Id="rId4" Type="http://schemas.openxmlformats.org/officeDocument/2006/relationships/settings" Target="settings.xml"/><Relationship Id="rId9" Type="http://schemas.openxmlformats.org/officeDocument/2006/relationships/hyperlink" Target="mailto:nigel@goodstuff.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16028-0D55-4529-B5D6-15A50E07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9601</Characters>
  <Application>Microsoft Office Word</Application>
  <DocSecurity>6</DocSecurity>
  <Lines>80</Lines>
  <Paragraphs>22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11220</CharactersWithSpaces>
  <SharedDoc>false</SharedDoc>
  <HLinks>
    <vt:vector size="12" baseType="variant">
      <vt:variant>
        <vt:i4>7602278</vt:i4>
      </vt:variant>
      <vt:variant>
        <vt:i4>3</vt:i4>
      </vt:variant>
      <vt:variant>
        <vt:i4>0</vt:i4>
      </vt:variant>
      <vt:variant>
        <vt:i4>5</vt:i4>
      </vt:variant>
      <vt:variant>
        <vt:lpwstr>http://www.goodstuff.co.nz/</vt:lpwstr>
      </vt:variant>
      <vt:variant>
        <vt:lpwstr/>
      </vt:variant>
      <vt:variant>
        <vt:i4>5767216</vt:i4>
      </vt:variant>
      <vt:variant>
        <vt:i4>0</vt:i4>
      </vt:variant>
      <vt:variant>
        <vt:i4>0</vt:i4>
      </vt:variant>
      <vt:variant>
        <vt:i4>5</vt:i4>
      </vt:variant>
      <vt:variant>
        <vt:lpwstr>mailto:nigel@goodstuff.co.nz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Nigel Grounds</dc:creator>
  <dc:description>Optional attachments (hard copy):_x000d_
1. Asset Card (T. Pullen) letter 21 Dec 87_x000d_
2. Trust Bank (R. Cook) letter 17 Aug 89_x000d_
3. Unisys “PP&amp;E” EMail (B. Medary to R. Egginson) 12 Apr 90_x000d_
4. Unisys “PP&amp;E” document (2 pages) Apr 90_x000d_
5. 360 degree (Erica Dunwoodie) letter 25 Feb 95_x000d_
6. “Marketing” magazine April 1995: TEL/The Warehouse segment, loyalty article_x000d_
7. ASB Bank Technology Infrastructure award_x000d_
8. ASB Bank (Kevin Vitali) letter 12 July 01_x000d_
9. BMS (Denis Stalker) email 10 June 02_x000d_
11. eFunds "Perf. Assessment" Jan 04 (2pp)_x000d_
12. eFunds (SAMA team) emails Oct 04_x000d_
13. NAB Technology "Star" award Feb 08_x000d_
14. NAB (Peter Moody) email Jul 08</dc:description>
  <cp:lastModifiedBy>Nigel</cp:lastModifiedBy>
  <cp:revision>2</cp:revision>
  <cp:lastPrinted>2023-08-24T00:37:00Z</cp:lastPrinted>
  <dcterms:created xsi:type="dcterms:W3CDTF">2024-11-07T23:56:00Z</dcterms:created>
  <dcterms:modified xsi:type="dcterms:W3CDTF">2024-11-07T23:56:00Z</dcterms:modified>
</cp:coreProperties>
</file>